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E7" w:rsidRPr="00FF2E24" w:rsidRDefault="00A5308B" w:rsidP="000F15A5">
      <w:pPr>
        <w:pStyle w:val="Header"/>
        <w:spacing w:after="240"/>
        <w:rPr>
          <w:sz w:val="36"/>
          <w:szCs w:val="36"/>
        </w:rPr>
      </w:pPr>
      <w:bookmarkStart w:id="0" w:name="Starthere"/>
      <w:bookmarkStart w:id="1" w:name="_GoBack"/>
      <w:bookmarkEnd w:id="0"/>
      <w:bookmarkEnd w:id="1"/>
      <w:r w:rsidRPr="00FF2E24">
        <w:rPr>
          <w:rFonts w:cs="Arial"/>
          <w:sz w:val="44"/>
          <w:szCs w:val="44"/>
        </w:rPr>
        <w:t>Shareholders Agreement</w:t>
      </w:r>
      <w:r w:rsidR="000F15A5" w:rsidRPr="00FF2E24">
        <w:rPr>
          <w:rFonts w:cs="Arial"/>
          <w:sz w:val="44"/>
          <w:szCs w:val="44"/>
        </w:rPr>
        <w:br/>
      </w:r>
      <w:r w:rsidR="000F15A5" w:rsidRPr="00FF2E24">
        <w:rPr>
          <w:sz w:val="36"/>
          <w:szCs w:val="36"/>
        </w:rPr>
        <w:t xml:space="preserve">in relation to </w:t>
      </w:r>
      <w:r w:rsidR="0058067A">
        <w:rPr>
          <w:sz w:val="36"/>
          <w:szCs w:val="36"/>
        </w:rPr>
        <w:t>[</w:t>
      </w:r>
      <w:r w:rsidR="0058067A" w:rsidRPr="0058067A">
        <w:rPr>
          <w:sz w:val="36"/>
          <w:szCs w:val="36"/>
          <w:highlight w:val="yellow"/>
        </w:rPr>
        <w:t>insert</w:t>
      </w:r>
      <w:r w:rsidR="0058067A">
        <w:rPr>
          <w:sz w:val="36"/>
          <w:szCs w:val="36"/>
        </w:rPr>
        <w:t>]</w:t>
      </w:r>
    </w:p>
    <w:p w:rsidR="00A5308B" w:rsidRPr="00FF2E24" w:rsidRDefault="000F15A5" w:rsidP="000F15A5">
      <w:pPr>
        <w:pStyle w:val="Header"/>
        <w:spacing w:after="240"/>
        <w:rPr>
          <w:sz w:val="40"/>
          <w:szCs w:val="40"/>
        </w:rPr>
      </w:pPr>
      <w:r w:rsidRPr="00FF2E24">
        <w:rPr>
          <w:sz w:val="36"/>
          <w:szCs w:val="36"/>
        </w:rPr>
        <w:br/>
      </w:r>
    </w:p>
    <w:p w:rsidR="007F0EE7" w:rsidRPr="00FF2E24" w:rsidRDefault="007F0EE7" w:rsidP="000F15A5">
      <w:pPr>
        <w:pStyle w:val="Header"/>
        <w:spacing w:after="240"/>
        <w:rPr>
          <w:rStyle w:val="CoverpageACN"/>
          <w:i w:val="0"/>
          <w:iCs w:val="0"/>
          <w:sz w:val="40"/>
          <w:szCs w:val="40"/>
        </w:rPr>
        <w:sectPr w:rsidR="007F0EE7" w:rsidRPr="00FF2E24" w:rsidSect="005245F5">
          <w:headerReference w:type="even" r:id="rId10"/>
          <w:headerReference w:type="default" r:id="rId11"/>
          <w:footerReference w:type="even" r:id="rId12"/>
          <w:footerReference w:type="default" r:id="rId13"/>
          <w:headerReference w:type="first" r:id="rId14"/>
          <w:footerReference w:type="first" r:id="rId15"/>
          <w:pgSz w:w="11906" w:h="16838" w:code="9"/>
          <w:pgMar w:top="1701" w:right="2268" w:bottom="1701" w:left="1985" w:header="567" w:footer="567" w:gutter="0"/>
          <w:pgNumType w:start="1"/>
          <w:cols w:space="720"/>
          <w:vAlign w:val="center"/>
          <w:titlePg/>
          <w:docGrid w:linePitch="272"/>
        </w:sectPr>
      </w:pPr>
    </w:p>
    <w:p w:rsidR="00A5308B" w:rsidRPr="00FF2E24" w:rsidRDefault="00A5308B" w:rsidP="00A5308B">
      <w:pPr>
        <w:pStyle w:val="Contentsheading"/>
        <w:rPr>
          <w:rFonts w:cs="Arial"/>
        </w:rPr>
      </w:pPr>
      <w:r w:rsidRPr="00FF2E24">
        <w:rPr>
          <w:rFonts w:cs="Arial"/>
        </w:rPr>
        <w:lastRenderedPageBreak/>
        <w:t>Contents</w:t>
      </w:r>
    </w:p>
    <w:p w:rsidR="000B7C82" w:rsidRDefault="0059537D">
      <w:pPr>
        <w:pStyle w:val="TOC1"/>
        <w:rPr>
          <w:rFonts w:asciiTheme="minorHAnsi" w:eastAsiaTheme="minorEastAsia" w:hAnsiTheme="minorHAnsi" w:cstheme="minorBidi"/>
          <w:b w:val="0"/>
          <w:noProof/>
          <w:sz w:val="22"/>
          <w:szCs w:val="22"/>
        </w:rPr>
      </w:pPr>
      <w:r w:rsidRPr="00FF2E24">
        <w:rPr>
          <w:rFonts w:cs="Arial"/>
          <w:b w:val="0"/>
        </w:rPr>
        <w:fldChar w:fldCharType="begin"/>
      </w:r>
      <w:r w:rsidRPr="00FF2E24">
        <w:rPr>
          <w:rFonts w:cs="Arial"/>
          <w:b w:val="0"/>
        </w:rPr>
        <w:instrText xml:space="preserve"> TOC \o "1-2" \h \z \u </w:instrText>
      </w:r>
      <w:r w:rsidRPr="00FF2E24">
        <w:rPr>
          <w:rFonts w:cs="Arial"/>
          <w:b w:val="0"/>
        </w:rPr>
        <w:fldChar w:fldCharType="separate"/>
      </w:r>
      <w:hyperlink w:anchor="_Toc419731185" w:history="1">
        <w:r w:rsidR="000B7C82" w:rsidRPr="005B2EA4">
          <w:rPr>
            <w:rStyle w:val="Hyperlink"/>
            <w:noProof/>
          </w:rPr>
          <w:t>Parties</w:t>
        </w:r>
        <w:r w:rsidR="000B7C82">
          <w:rPr>
            <w:noProof/>
            <w:webHidden/>
          </w:rPr>
          <w:tab/>
        </w:r>
        <w:r w:rsidR="000B7C82">
          <w:rPr>
            <w:noProof/>
            <w:webHidden/>
          </w:rPr>
          <w:fldChar w:fldCharType="begin"/>
        </w:r>
        <w:r w:rsidR="000B7C82">
          <w:rPr>
            <w:noProof/>
            <w:webHidden/>
          </w:rPr>
          <w:instrText xml:space="preserve"> PAGEREF _Toc419731185 \h </w:instrText>
        </w:r>
        <w:r w:rsidR="000B7C82">
          <w:rPr>
            <w:noProof/>
            <w:webHidden/>
          </w:rPr>
        </w:r>
        <w:r w:rsidR="000B7C82">
          <w:rPr>
            <w:noProof/>
            <w:webHidden/>
          </w:rPr>
          <w:fldChar w:fldCharType="separate"/>
        </w:r>
        <w:r w:rsidR="000B7C82">
          <w:rPr>
            <w:noProof/>
            <w:webHidden/>
          </w:rPr>
          <w:t>5</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186" w:history="1">
        <w:r w:rsidR="000B7C82" w:rsidRPr="005B2EA4">
          <w:rPr>
            <w:rStyle w:val="Hyperlink"/>
            <w:noProof/>
          </w:rPr>
          <w:t>1</w:t>
        </w:r>
        <w:r w:rsidR="000B7C82">
          <w:rPr>
            <w:rFonts w:asciiTheme="minorHAnsi" w:eastAsiaTheme="minorEastAsia" w:hAnsiTheme="minorHAnsi" w:cstheme="minorBidi"/>
            <w:b w:val="0"/>
            <w:noProof/>
            <w:sz w:val="22"/>
            <w:szCs w:val="22"/>
          </w:rPr>
          <w:tab/>
        </w:r>
        <w:r w:rsidR="000B7C82" w:rsidRPr="005B2EA4">
          <w:rPr>
            <w:rStyle w:val="Hyperlink"/>
            <w:noProof/>
          </w:rPr>
          <w:t>Definitions</w:t>
        </w:r>
        <w:r w:rsidR="000B7C82">
          <w:rPr>
            <w:noProof/>
            <w:webHidden/>
          </w:rPr>
          <w:tab/>
        </w:r>
        <w:r w:rsidR="000B7C82">
          <w:rPr>
            <w:noProof/>
            <w:webHidden/>
          </w:rPr>
          <w:fldChar w:fldCharType="begin"/>
        </w:r>
        <w:r w:rsidR="000B7C82">
          <w:rPr>
            <w:noProof/>
            <w:webHidden/>
          </w:rPr>
          <w:instrText xml:space="preserve"> PAGEREF _Toc419731186 \h </w:instrText>
        </w:r>
        <w:r w:rsidR="000B7C82">
          <w:rPr>
            <w:noProof/>
            <w:webHidden/>
          </w:rPr>
        </w:r>
        <w:r w:rsidR="000B7C82">
          <w:rPr>
            <w:noProof/>
            <w:webHidden/>
          </w:rPr>
          <w:fldChar w:fldCharType="separate"/>
        </w:r>
        <w:r w:rsidR="000B7C82">
          <w:rPr>
            <w:noProof/>
            <w:webHidden/>
          </w:rPr>
          <w:t>5</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187" w:history="1">
        <w:r w:rsidR="000B7C82" w:rsidRPr="005B2EA4">
          <w:rPr>
            <w:rStyle w:val="Hyperlink"/>
            <w:noProof/>
          </w:rPr>
          <w:t>2</w:t>
        </w:r>
        <w:r w:rsidR="000B7C82">
          <w:rPr>
            <w:rFonts w:asciiTheme="minorHAnsi" w:eastAsiaTheme="minorEastAsia" w:hAnsiTheme="minorHAnsi" w:cstheme="minorBidi"/>
            <w:b w:val="0"/>
            <w:noProof/>
            <w:sz w:val="22"/>
            <w:szCs w:val="22"/>
          </w:rPr>
          <w:tab/>
        </w:r>
        <w:r w:rsidR="000B7C82" w:rsidRPr="005B2EA4">
          <w:rPr>
            <w:rStyle w:val="Hyperlink"/>
            <w:noProof/>
          </w:rPr>
          <w:t>Interpretation</w:t>
        </w:r>
        <w:r w:rsidR="000B7C82">
          <w:rPr>
            <w:noProof/>
            <w:webHidden/>
          </w:rPr>
          <w:tab/>
        </w:r>
        <w:r w:rsidR="000B7C82">
          <w:rPr>
            <w:noProof/>
            <w:webHidden/>
          </w:rPr>
          <w:fldChar w:fldCharType="begin"/>
        </w:r>
        <w:r w:rsidR="000B7C82">
          <w:rPr>
            <w:noProof/>
            <w:webHidden/>
          </w:rPr>
          <w:instrText xml:space="preserve"> PAGEREF _Toc419731187 \h </w:instrText>
        </w:r>
        <w:r w:rsidR="000B7C82">
          <w:rPr>
            <w:noProof/>
            <w:webHidden/>
          </w:rPr>
        </w:r>
        <w:r w:rsidR="000B7C82">
          <w:rPr>
            <w:noProof/>
            <w:webHidden/>
          </w:rPr>
          <w:fldChar w:fldCharType="separate"/>
        </w:r>
        <w:r w:rsidR="000B7C82">
          <w:rPr>
            <w:noProof/>
            <w:webHidden/>
          </w:rPr>
          <w:t>9</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188" w:history="1">
        <w:r w:rsidR="000B7C82" w:rsidRPr="005B2EA4">
          <w:rPr>
            <w:rStyle w:val="Hyperlink"/>
            <w:noProof/>
          </w:rPr>
          <w:t>3</w:t>
        </w:r>
        <w:r w:rsidR="000B7C82">
          <w:rPr>
            <w:rFonts w:asciiTheme="minorHAnsi" w:eastAsiaTheme="minorEastAsia" w:hAnsiTheme="minorHAnsi" w:cstheme="minorBidi"/>
            <w:b w:val="0"/>
            <w:noProof/>
            <w:sz w:val="22"/>
            <w:szCs w:val="22"/>
          </w:rPr>
          <w:tab/>
        </w:r>
        <w:r w:rsidR="000B7C82" w:rsidRPr="005B2EA4">
          <w:rPr>
            <w:rStyle w:val="Hyperlink"/>
            <w:noProof/>
          </w:rPr>
          <w:t>Board of Directors</w:t>
        </w:r>
        <w:r w:rsidR="000B7C82">
          <w:rPr>
            <w:noProof/>
            <w:webHidden/>
          </w:rPr>
          <w:tab/>
        </w:r>
        <w:r w:rsidR="000B7C82">
          <w:rPr>
            <w:noProof/>
            <w:webHidden/>
          </w:rPr>
          <w:fldChar w:fldCharType="begin"/>
        </w:r>
        <w:r w:rsidR="000B7C82">
          <w:rPr>
            <w:noProof/>
            <w:webHidden/>
          </w:rPr>
          <w:instrText xml:space="preserve"> PAGEREF _Toc419731188 \h </w:instrText>
        </w:r>
        <w:r w:rsidR="000B7C82">
          <w:rPr>
            <w:noProof/>
            <w:webHidden/>
          </w:rPr>
        </w:r>
        <w:r w:rsidR="000B7C82">
          <w:rPr>
            <w:noProof/>
            <w:webHidden/>
          </w:rPr>
          <w:fldChar w:fldCharType="separate"/>
        </w:r>
        <w:r w:rsidR="000B7C82">
          <w:rPr>
            <w:noProof/>
            <w:webHidden/>
          </w:rPr>
          <w:t>10</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189" w:history="1">
        <w:r w:rsidR="000B7C82" w:rsidRPr="005B2EA4">
          <w:rPr>
            <w:rStyle w:val="Hyperlink"/>
            <w:noProof/>
          </w:rPr>
          <w:t>3.1</w:t>
        </w:r>
        <w:r w:rsidR="000B7C82">
          <w:rPr>
            <w:rFonts w:asciiTheme="minorHAnsi" w:eastAsiaTheme="minorEastAsia" w:hAnsiTheme="minorHAnsi" w:cstheme="minorBidi"/>
            <w:i w:val="0"/>
            <w:noProof/>
            <w:szCs w:val="22"/>
          </w:rPr>
          <w:tab/>
        </w:r>
        <w:r w:rsidR="000B7C82" w:rsidRPr="005B2EA4">
          <w:rPr>
            <w:rStyle w:val="Hyperlink"/>
            <w:noProof/>
          </w:rPr>
          <w:t>Number of Directors</w:t>
        </w:r>
        <w:r w:rsidR="000B7C82">
          <w:rPr>
            <w:noProof/>
            <w:webHidden/>
          </w:rPr>
          <w:tab/>
        </w:r>
        <w:r w:rsidR="000B7C82">
          <w:rPr>
            <w:noProof/>
            <w:webHidden/>
          </w:rPr>
          <w:fldChar w:fldCharType="begin"/>
        </w:r>
        <w:r w:rsidR="000B7C82">
          <w:rPr>
            <w:noProof/>
            <w:webHidden/>
          </w:rPr>
          <w:instrText xml:space="preserve"> PAGEREF _Toc419731189 \h </w:instrText>
        </w:r>
        <w:r w:rsidR="000B7C82">
          <w:rPr>
            <w:noProof/>
            <w:webHidden/>
          </w:rPr>
        </w:r>
        <w:r w:rsidR="000B7C82">
          <w:rPr>
            <w:noProof/>
            <w:webHidden/>
          </w:rPr>
          <w:fldChar w:fldCharType="separate"/>
        </w:r>
        <w:r w:rsidR="000B7C82">
          <w:rPr>
            <w:noProof/>
            <w:webHidden/>
          </w:rPr>
          <w:t>10</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190" w:history="1">
        <w:r w:rsidR="000B7C82" w:rsidRPr="005B2EA4">
          <w:rPr>
            <w:rStyle w:val="Hyperlink"/>
            <w:noProof/>
          </w:rPr>
          <w:t>3.2</w:t>
        </w:r>
        <w:r w:rsidR="000B7C82">
          <w:rPr>
            <w:rFonts w:asciiTheme="minorHAnsi" w:eastAsiaTheme="minorEastAsia" w:hAnsiTheme="minorHAnsi" w:cstheme="minorBidi"/>
            <w:i w:val="0"/>
            <w:noProof/>
            <w:szCs w:val="22"/>
          </w:rPr>
          <w:tab/>
        </w:r>
        <w:r w:rsidR="000B7C82" w:rsidRPr="005B2EA4">
          <w:rPr>
            <w:rStyle w:val="Hyperlink"/>
            <w:noProof/>
          </w:rPr>
          <w:t>Appointment and removal of Director by other Shareholders</w:t>
        </w:r>
        <w:r w:rsidR="000B7C82">
          <w:rPr>
            <w:noProof/>
            <w:webHidden/>
          </w:rPr>
          <w:tab/>
        </w:r>
        <w:r w:rsidR="000B7C82">
          <w:rPr>
            <w:noProof/>
            <w:webHidden/>
          </w:rPr>
          <w:fldChar w:fldCharType="begin"/>
        </w:r>
        <w:r w:rsidR="000B7C82">
          <w:rPr>
            <w:noProof/>
            <w:webHidden/>
          </w:rPr>
          <w:instrText xml:space="preserve"> PAGEREF _Toc419731190 \h </w:instrText>
        </w:r>
        <w:r w:rsidR="000B7C82">
          <w:rPr>
            <w:noProof/>
            <w:webHidden/>
          </w:rPr>
        </w:r>
        <w:r w:rsidR="000B7C82">
          <w:rPr>
            <w:noProof/>
            <w:webHidden/>
          </w:rPr>
          <w:fldChar w:fldCharType="separate"/>
        </w:r>
        <w:r w:rsidR="000B7C82">
          <w:rPr>
            <w:noProof/>
            <w:webHidden/>
          </w:rPr>
          <w:t>10</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191" w:history="1">
        <w:r w:rsidR="000B7C82" w:rsidRPr="005B2EA4">
          <w:rPr>
            <w:rStyle w:val="Hyperlink"/>
            <w:noProof/>
          </w:rPr>
          <w:t>3.3</w:t>
        </w:r>
        <w:r w:rsidR="000B7C82">
          <w:rPr>
            <w:rFonts w:asciiTheme="minorHAnsi" w:eastAsiaTheme="minorEastAsia" w:hAnsiTheme="minorHAnsi" w:cstheme="minorBidi"/>
            <w:i w:val="0"/>
            <w:noProof/>
            <w:szCs w:val="22"/>
          </w:rPr>
          <w:tab/>
        </w:r>
        <w:r w:rsidR="000B7C82" w:rsidRPr="005B2EA4">
          <w:rPr>
            <w:rStyle w:val="Hyperlink"/>
            <w:noProof/>
          </w:rPr>
          <w:t>Removal of Directors</w:t>
        </w:r>
        <w:r w:rsidR="000B7C82">
          <w:rPr>
            <w:noProof/>
            <w:webHidden/>
          </w:rPr>
          <w:tab/>
        </w:r>
        <w:r w:rsidR="000B7C82">
          <w:rPr>
            <w:noProof/>
            <w:webHidden/>
          </w:rPr>
          <w:fldChar w:fldCharType="begin"/>
        </w:r>
        <w:r w:rsidR="000B7C82">
          <w:rPr>
            <w:noProof/>
            <w:webHidden/>
          </w:rPr>
          <w:instrText xml:space="preserve"> PAGEREF _Toc419731191 \h </w:instrText>
        </w:r>
        <w:r w:rsidR="000B7C82">
          <w:rPr>
            <w:noProof/>
            <w:webHidden/>
          </w:rPr>
        </w:r>
        <w:r w:rsidR="000B7C82">
          <w:rPr>
            <w:noProof/>
            <w:webHidden/>
          </w:rPr>
          <w:fldChar w:fldCharType="separate"/>
        </w:r>
        <w:r w:rsidR="000B7C82">
          <w:rPr>
            <w:noProof/>
            <w:webHidden/>
          </w:rPr>
          <w:t>10</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192" w:history="1">
        <w:r w:rsidR="000B7C82" w:rsidRPr="005B2EA4">
          <w:rPr>
            <w:rStyle w:val="Hyperlink"/>
            <w:noProof/>
          </w:rPr>
          <w:t>3.4</w:t>
        </w:r>
        <w:r w:rsidR="000B7C82">
          <w:rPr>
            <w:rFonts w:asciiTheme="minorHAnsi" w:eastAsiaTheme="minorEastAsia" w:hAnsiTheme="minorHAnsi" w:cstheme="minorBidi"/>
            <w:i w:val="0"/>
            <w:noProof/>
            <w:szCs w:val="22"/>
          </w:rPr>
          <w:tab/>
        </w:r>
        <w:r w:rsidR="000B7C82" w:rsidRPr="005B2EA4">
          <w:rPr>
            <w:rStyle w:val="Hyperlink"/>
            <w:noProof/>
          </w:rPr>
          <w:t>Notice of appointment or removal</w:t>
        </w:r>
        <w:r w:rsidR="000B7C82">
          <w:rPr>
            <w:noProof/>
            <w:webHidden/>
          </w:rPr>
          <w:tab/>
        </w:r>
        <w:r w:rsidR="000B7C82">
          <w:rPr>
            <w:noProof/>
            <w:webHidden/>
          </w:rPr>
          <w:fldChar w:fldCharType="begin"/>
        </w:r>
        <w:r w:rsidR="000B7C82">
          <w:rPr>
            <w:noProof/>
            <w:webHidden/>
          </w:rPr>
          <w:instrText xml:space="preserve"> PAGEREF _Toc419731192 \h </w:instrText>
        </w:r>
        <w:r w:rsidR="000B7C82">
          <w:rPr>
            <w:noProof/>
            <w:webHidden/>
          </w:rPr>
        </w:r>
        <w:r w:rsidR="000B7C82">
          <w:rPr>
            <w:noProof/>
            <w:webHidden/>
          </w:rPr>
          <w:fldChar w:fldCharType="separate"/>
        </w:r>
        <w:r w:rsidR="000B7C82">
          <w:rPr>
            <w:noProof/>
            <w:webHidden/>
          </w:rPr>
          <w:t>10</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193" w:history="1">
        <w:r w:rsidR="000B7C82" w:rsidRPr="005B2EA4">
          <w:rPr>
            <w:rStyle w:val="Hyperlink"/>
            <w:noProof/>
          </w:rPr>
          <w:t>4</w:t>
        </w:r>
        <w:r w:rsidR="000B7C82">
          <w:rPr>
            <w:rFonts w:asciiTheme="minorHAnsi" w:eastAsiaTheme="minorEastAsia" w:hAnsiTheme="minorHAnsi" w:cstheme="minorBidi"/>
            <w:b w:val="0"/>
            <w:noProof/>
            <w:sz w:val="22"/>
            <w:szCs w:val="22"/>
          </w:rPr>
          <w:tab/>
        </w:r>
        <w:r w:rsidR="000B7C82" w:rsidRPr="005B2EA4">
          <w:rPr>
            <w:rStyle w:val="Hyperlink"/>
            <w:noProof/>
          </w:rPr>
          <w:t>Management and decision making</w:t>
        </w:r>
        <w:r w:rsidR="000B7C82">
          <w:rPr>
            <w:noProof/>
            <w:webHidden/>
          </w:rPr>
          <w:tab/>
        </w:r>
        <w:r w:rsidR="000B7C82">
          <w:rPr>
            <w:noProof/>
            <w:webHidden/>
          </w:rPr>
          <w:fldChar w:fldCharType="begin"/>
        </w:r>
        <w:r w:rsidR="000B7C82">
          <w:rPr>
            <w:noProof/>
            <w:webHidden/>
          </w:rPr>
          <w:instrText xml:space="preserve"> PAGEREF _Toc419731193 \h </w:instrText>
        </w:r>
        <w:r w:rsidR="000B7C82">
          <w:rPr>
            <w:noProof/>
            <w:webHidden/>
          </w:rPr>
        </w:r>
        <w:r w:rsidR="000B7C82">
          <w:rPr>
            <w:noProof/>
            <w:webHidden/>
          </w:rPr>
          <w:fldChar w:fldCharType="separate"/>
        </w:r>
        <w:r w:rsidR="000B7C82">
          <w:rPr>
            <w:noProof/>
            <w:webHidden/>
          </w:rPr>
          <w:t>11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194" w:history="1">
        <w:r w:rsidR="000B7C82" w:rsidRPr="005B2EA4">
          <w:rPr>
            <w:rStyle w:val="Hyperlink"/>
            <w:noProof/>
          </w:rPr>
          <w:t>4.1</w:t>
        </w:r>
        <w:r w:rsidR="000B7C82">
          <w:rPr>
            <w:rFonts w:asciiTheme="minorHAnsi" w:eastAsiaTheme="minorEastAsia" w:hAnsiTheme="minorHAnsi" w:cstheme="minorBidi"/>
            <w:i w:val="0"/>
            <w:noProof/>
            <w:szCs w:val="22"/>
          </w:rPr>
          <w:tab/>
        </w:r>
        <w:r w:rsidR="000B7C82" w:rsidRPr="005B2EA4">
          <w:rPr>
            <w:rStyle w:val="Hyperlink"/>
            <w:noProof/>
          </w:rPr>
          <w:t>Overall direction of the Company</w:t>
        </w:r>
        <w:r w:rsidR="000B7C82">
          <w:rPr>
            <w:noProof/>
            <w:webHidden/>
          </w:rPr>
          <w:tab/>
        </w:r>
        <w:r w:rsidR="000B7C82">
          <w:rPr>
            <w:noProof/>
            <w:webHidden/>
          </w:rPr>
          <w:fldChar w:fldCharType="begin"/>
        </w:r>
        <w:r w:rsidR="000B7C82">
          <w:rPr>
            <w:noProof/>
            <w:webHidden/>
          </w:rPr>
          <w:instrText xml:space="preserve"> PAGEREF _Toc419731194 \h </w:instrText>
        </w:r>
        <w:r w:rsidR="000B7C82">
          <w:rPr>
            <w:noProof/>
            <w:webHidden/>
          </w:rPr>
        </w:r>
        <w:r w:rsidR="000B7C82">
          <w:rPr>
            <w:noProof/>
            <w:webHidden/>
          </w:rPr>
          <w:fldChar w:fldCharType="separate"/>
        </w:r>
        <w:r w:rsidR="000B7C82">
          <w:rPr>
            <w:noProof/>
            <w:webHidden/>
          </w:rPr>
          <w:t>11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195" w:history="1">
        <w:r w:rsidR="000B7C82" w:rsidRPr="005B2EA4">
          <w:rPr>
            <w:rStyle w:val="Hyperlink"/>
            <w:noProof/>
          </w:rPr>
          <w:t>4.2</w:t>
        </w:r>
        <w:r w:rsidR="000B7C82">
          <w:rPr>
            <w:rFonts w:asciiTheme="minorHAnsi" w:eastAsiaTheme="minorEastAsia" w:hAnsiTheme="minorHAnsi" w:cstheme="minorBidi"/>
            <w:i w:val="0"/>
            <w:noProof/>
            <w:szCs w:val="22"/>
          </w:rPr>
          <w:tab/>
        </w:r>
        <w:r w:rsidR="000B7C82" w:rsidRPr="005B2EA4">
          <w:rPr>
            <w:rStyle w:val="Hyperlink"/>
            <w:noProof/>
          </w:rPr>
          <w:t>Board decisions by Required Resolution</w:t>
        </w:r>
        <w:r w:rsidR="000B7C82">
          <w:rPr>
            <w:noProof/>
            <w:webHidden/>
          </w:rPr>
          <w:tab/>
        </w:r>
        <w:r w:rsidR="000B7C82">
          <w:rPr>
            <w:noProof/>
            <w:webHidden/>
          </w:rPr>
          <w:fldChar w:fldCharType="begin"/>
        </w:r>
        <w:r w:rsidR="000B7C82">
          <w:rPr>
            <w:noProof/>
            <w:webHidden/>
          </w:rPr>
          <w:instrText xml:space="preserve"> PAGEREF _Toc419731195 \h </w:instrText>
        </w:r>
        <w:r w:rsidR="000B7C82">
          <w:rPr>
            <w:noProof/>
            <w:webHidden/>
          </w:rPr>
        </w:r>
        <w:r w:rsidR="000B7C82">
          <w:rPr>
            <w:noProof/>
            <w:webHidden/>
          </w:rPr>
          <w:fldChar w:fldCharType="separate"/>
        </w:r>
        <w:r w:rsidR="000B7C82">
          <w:rPr>
            <w:noProof/>
            <w:webHidden/>
          </w:rPr>
          <w:t>11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196" w:history="1">
        <w:r w:rsidR="000B7C82" w:rsidRPr="005B2EA4">
          <w:rPr>
            <w:rStyle w:val="Hyperlink"/>
            <w:noProof/>
          </w:rPr>
          <w:t>4.3</w:t>
        </w:r>
        <w:r w:rsidR="000B7C82">
          <w:rPr>
            <w:rFonts w:asciiTheme="minorHAnsi" w:eastAsiaTheme="minorEastAsia" w:hAnsiTheme="minorHAnsi" w:cstheme="minorBidi"/>
            <w:i w:val="0"/>
            <w:noProof/>
            <w:szCs w:val="22"/>
          </w:rPr>
          <w:tab/>
        </w:r>
        <w:r w:rsidR="000B7C82" w:rsidRPr="005B2EA4">
          <w:rPr>
            <w:rStyle w:val="Hyperlink"/>
            <w:noProof/>
          </w:rPr>
          <w:t>Shareholder decisions by Special Resolution</w:t>
        </w:r>
        <w:r w:rsidR="000B7C82">
          <w:rPr>
            <w:noProof/>
            <w:webHidden/>
          </w:rPr>
          <w:tab/>
        </w:r>
        <w:r w:rsidR="000B7C82">
          <w:rPr>
            <w:noProof/>
            <w:webHidden/>
          </w:rPr>
          <w:fldChar w:fldCharType="begin"/>
        </w:r>
        <w:r w:rsidR="000B7C82">
          <w:rPr>
            <w:noProof/>
            <w:webHidden/>
          </w:rPr>
          <w:instrText xml:space="preserve"> PAGEREF _Toc419731196 \h </w:instrText>
        </w:r>
        <w:r w:rsidR="000B7C82">
          <w:rPr>
            <w:noProof/>
            <w:webHidden/>
          </w:rPr>
        </w:r>
        <w:r w:rsidR="000B7C82">
          <w:rPr>
            <w:noProof/>
            <w:webHidden/>
          </w:rPr>
          <w:fldChar w:fldCharType="separate"/>
        </w:r>
        <w:r w:rsidR="000B7C82">
          <w:rPr>
            <w:noProof/>
            <w:webHidden/>
          </w:rPr>
          <w:t>11</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197" w:history="1">
        <w:r w:rsidR="000B7C82" w:rsidRPr="005B2EA4">
          <w:rPr>
            <w:rStyle w:val="Hyperlink"/>
            <w:noProof/>
          </w:rPr>
          <w:t>5</w:t>
        </w:r>
        <w:r w:rsidR="000B7C82">
          <w:rPr>
            <w:rFonts w:asciiTheme="minorHAnsi" w:eastAsiaTheme="minorEastAsia" w:hAnsiTheme="minorHAnsi" w:cstheme="minorBidi"/>
            <w:b w:val="0"/>
            <w:noProof/>
            <w:sz w:val="22"/>
            <w:szCs w:val="22"/>
          </w:rPr>
          <w:tab/>
        </w:r>
        <w:r w:rsidR="000B7C82" w:rsidRPr="005B2EA4">
          <w:rPr>
            <w:rStyle w:val="Hyperlink"/>
            <w:noProof/>
          </w:rPr>
          <w:t>General restrictions on Disposal and Issue</w:t>
        </w:r>
        <w:r w:rsidR="000B7C82">
          <w:rPr>
            <w:noProof/>
            <w:webHidden/>
          </w:rPr>
          <w:tab/>
        </w:r>
        <w:r w:rsidR="000B7C82">
          <w:rPr>
            <w:noProof/>
            <w:webHidden/>
          </w:rPr>
          <w:fldChar w:fldCharType="begin"/>
        </w:r>
        <w:r w:rsidR="000B7C82">
          <w:rPr>
            <w:noProof/>
            <w:webHidden/>
          </w:rPr>
          <w:instrText xml:space="preserve"> PAGEREF _Toc419731197 \h </w:instrText>
        </w:r>
        <w:r w:rsidR="000B7C82">
          <w:rPr>
            <w:noProof/>
            <w:webHidden/>
          </w:rPr>
        </w:r>
        <w:r w:rsidR="000B7C82">
          <w:rPr>
            <w:noProof/>
            <w:webHidden/>
          </w:rPr>
          <w:fldChar w:fldCharType="separate"/>
        </w:r>
        <w:r w:rsidR="000B7C82">
          <w:rPr>
            <w:noProof/>
            <w:webHidden/>
          </w:rPr>
          <w:t>11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198" w:history="1">
        <w:r w:rsidR="000B7C82" w:rsidRPr="005B2EA4">
          <w:rPr>
            <w:rStyle w:val="Hyperlink"/>
            <w:noProof/>
          </w:rPr>
          <w:t>5.1</w:t>
        </w:r>
        <w:r w:rsidR="000B7C82">
          <w:rPr>
            <w:rFonts w:asciiTheme="minorHAnsi" w:eastAsiaTheme="minorEastAsia" w:hAnsiTheme="minorHAnsi" w:cstheme="minorBidi"/>
            <w:i w:val="0"/>
            <w:noProof/>
            <w:szCs w:val="22"/>
          </w:rPr>
          <w:tab/>
        </w:r>
        <w:r w:rsidR="000B7C82" w:rsidRPr="005B2EA4">
          <w:rPr>
            <w:rStyle w:val="Hyperlink"/>
            <w:noProof/>
          </w:rPr>
          <w:t>General restriction on Security Interests</w:t>
        </w:r>
        <w:r w:rsidR="000B7C82">
          <w:rPr>
            <w:noProof/>
            <w:webHidden/>
          </w:rPr>
          <w:tab/>
        </w:r>
        <w:r w:rsidR="000B7C82">
          <w:rPr>
            <w:noProof/>
            <w:webHidden/>
          </w:rPr>
          <w:fldChar w:fldCharType="begin"/>
        </w:r>
        <w:r w:rsidR="000B7C82">
          <w:rPr>
            <w:noProof/>
            <w:webHidden/>
          </w:rPr>
          <w:instrText xml:space="preserve"> PAGEREF _Toc419731198 \h </w:instrText>
        </w:r>
        <w:r w:rsidR="000B7C82">
          <w:rPr>
            <w:noProof/>
            <w:webHidden/>
          </w:rPr>
        </w:r>
        <w:r w:rsidR="000B7C82">
          <w:rPr>
            <w:noProof/>
            <w:webHidden/>
          </w:rPr>
          <w:fldChar w:fldCharType="separate"/>
        </w:r>
        <w:r w:rsidR="000B7C82">
          <w:rPr>
            <w:noProof/>
            <w:webHidden/>
          </w:rPr>
          <w:t>11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199" w:history="1">
        <w:r w:rsidR="000B7C82" w:rsidRPr="005B2EA4">
          <w:rPr>
            <w:rStyle w:val="Hyperlink"/>
            <w:noProof/>
          </w:rPr>
          <w:t>5.2</w:t>
        </w:r>
        <w:r w:rsidR="000B7C82">
          <w:rPr>
            <w:rFonts w:asciiTheme="minorHAnsi" w:eastAsiaTheme="minorEastAsia" w:hAnsiTheme="minorHAnsi" w:cstheme="minorBidi"/>
            <w:i w:val="0"/>
            <w:noProof/>
            <w:szCs w:val="22"/>
          </w:rPr>
          <w:tab/>
        </w:r>
        <w:r w:rsidR="000B7C82" w:rsidRPr="005B2EA4">
          <w:rPr>
            <w:rStyle w:val="Hyperlink"/>
            <w:noProof/>
          </w:rPr>
          <w:t>Deed of Accession</w:t>
        </w:r>
        <w:r w:rsidR="000B7C82">
          <w:rPr>
            <w:noProof/>
            <w:webHidden/>
          </w:rPr>
          <w:tab/>
        </w:r>
        <w:r w:rsidR="000B7C82">
          <w:rPr>
            <w:noProof/>
            <w:webHidden/>
          </w:rPr>
          <w:fldChar w:fldCharType="begin"/>
        </w:r>
        <w:r w:rsidR="000B7C82">
          <w:rPr>
            <w:noProof/>
            <w:webHidden/>
          </w:rPr>
          <w:instrText xml:space="preserve"> PAGEREF _Toc419731199 \h </w:instrText>
        </w:r>
        <w:r w:rsidR="000B7C82">
          <w:rPr>
            <w:noProof/>
            <w:webHidden/>
          </w:rPr>
        </w:r>
        <w:r w:rsidR="000B7C82">
          <w:rPr>
            <w:noProof/>
            <w:webHidden/>
          </w:rPr>
          <w:fldChar w:fldCharType="separate"/>
        </w:r>
        <w:r w:rsidR="000B7C82">
          <w:rPr>
            <w:noProof/>
            <w:webHidden/>
          </w:rPr>
          <w:t>11</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00" w:history="1">
        <w:r w:rsidR="000B7C82" w:rsidRPr="005B2EA4">
          <w:rPr>
            <w:rStyle w:val="Hyperlink"/>
            <w:noProof/>
          </w:rPr>
          <w:t>6</w:t>
        </w:r>
        <w:r w:rsidR="000B7C82">
          <w:rPr>
            <w:rFonts w:asciiTheme="minorHAnsi" w:eastAsiaTheme="minorEastAsia" w:hAnsiTheme="minorHAnsi" w:cstheme="minorBidi"/>
            <w:b w:val="0"/>
            <w:noProof/>
            <w:sz w:val="22"/>
            <w:szCs w:val="22"/>
          </w:rPr>
          <w:tab/>
        </w:r>
        <w:r w:rsidR="000B7C82" w:rsidRPr="005B2EA4">
          <w:rPr>
            <w:rStyle w:val="Hyperlink"/>
            <w:noProof/>
          </w:rPr>
          <w:t>Pre-emptive rights on issue of Securities</w:t>
        </w:r>
        <w:r w:rsidR="000B7C82">
          <w:rPr>
            <w:noProof/>
            <w:webHidden/>
          </w:rPr>
          <w:tab/>
        </w:r>
        <w:r w:rsidR="000B7C82">
          <w:rPr>
            <w:noProof/>
            <w:webHidden/>
          </w:rPr>
          <w:fldChar w:fldCharType="begin"/>
        </w:r>
        <w:r w:rsidR="000B7C82">
          <w:rPr>
            <w:noProof/>
            <w:webHidden/>
          </w:rPr>
          <w:instrText xml:space="preserve"> PAGEREF _Toc419731200 \h </w:instrText>
        </w:r>
        <w:r w:rsidR="000B7C82">
          <w:rPr>
            <w:noProof/>
            <w:webHidden/>
          </w:rPr>
        </w:r>
        <w:r w:rsidR="000B7C82">
          <w:rPr>
            <w:noProof/>
            <w:webHidden/>
          </w:rPr>
          <w:fldChar w:fldCharType="separate"/>
        </w:r>
        <w:r w:rsidR="000B7C82">
          <w:rPr>
            <w:noProof/>
            <w:webHidden/>
          </w:rPr>
          <w:t>11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01" w:history="1">
        <w:r w:rsidR="000B7C82" w:rsidRPr="005B2EA4">
          <w:rPr>
            <w:rStyle w:val="Hyperlink"/>
            <w:noProof/>
          </w:rPr>
          <w:t>6.1</w:t>
        </w:r>
        <w:r w:rsidR="000B7C82">
          <w:rPr>
            <w:rFonts w:asciiTheme="minorHAnsi" w:eastAsiaTheme="minorEastAsia" w:hAnsiTheme="minorHAnsi" w:cstheme="minorBidi"/>
            <w:i w:val="0"/>
            <w:noProof/>
            <w:szCs w:val="22"/>
          </w:rPr>
          <w:tab/>
        </w:r>
        <w:r w:rsidR="000B7C82" w:rsidRPr="005B2EA4">
          <w:rPr>
            <w:rStyle w:val="Hyperlink"/>
            <w:noProof/>
          </w:rPr>
          <w:t>Excluded issues</w:t>
        </w:r>
        <w:r w:rsidR="000B7C82">
          <w:rPr>
            <w:noProof/>
            <w:webHidden/>
          </w:rPr>
          <w:tab/>
        </w:r>
        <w:r w:rsidR="000B7C82">
          <w:rPr>
            <w:noProof/>
            <w:webHidden/>
          </w:rPr>
          <w:fldChar w:fldCharType="begin"/>
        </w:r>
        <w:r w:rsidR="000B7C82">
          <w:rPr>
            <w:noProof/>
            <w:webHidden/>
          </w:rPr>
          <w:instrText xml:space="preserve"> PAGEREF _Toc419731201 \h </w:instrText>
        </w:r>
        <w:r w:rsidR="000B7C82">
          <w:rPr>
            <w:noProof/>
            <w:webHidden/>
          </w:rPr>
        </w:r>
        <w:r w:rsidR="000B7C82">
          <w:rPr>
            <w:noProof/>
            <w:webHidden/>
          </w:rPr>
          <w:fldChar w:fldCharType="separate"/>
        </w:r>
        <w:r w:rsidR="000B7C82">
          <w:rPr>
            <w:noProof/>
            <w:webHidden/>
          </w:rPr>
          <w:t>11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02" w:history="1">
        <w:r w:rsidR="000B7C82" w:rsidRPr="005B2EA4">
          <w:rPr>
            <w:rStyle w:val="Hyperlink"/>
            <w:noProof/>
          </w:rPr>
          <w:t>6.2</w:t>
        </w:r>
        <w:r w:rsidR="000B7C82">
          <w:rPr>
            <w:rFonts w:asciiTheme="minorHAnsi" w:eastAsiaTheme="minorEastAsia" w:hAnsiTheme="minorHAnsi" w:cstheme="minorBidi"/>
            <w:i w:val="0"/>
            <w:noProof/>
            <w:szCs w:val="22"/>
          </w:rPr>
          <w:tab/>
        </w:r>
        <w:r w:rsidR="000B7C82" w:rsidRPr="005B2EA4">
          <w:rPr>
            <w:rStyle w:val="Hyperlink"/>
            <w:noProof/>
          </w:rPr>
          <w:t>Offer</w:t>
        </w:r>
        <w:r w:rsidR="000B7C82">
          <w:rPr>
            <w:noProof/>
            <w:webHidden/>
          </w:rPr>
          <w:tab/>
        </w:r>
        <w:r w:rsidR="000B7C82">
          <w:rPr>
            <w:noProof/>
            <w:webHidden/>
          </w:rPr>
          <w:fldChar w:fldCharType="begin"/>
        </w:r>
        <w:r w:rsidR="000B7C82">
          <w:rPr>
            <w:noProof/>
            <w:webHidden/>
          </w:rPr>
          <w:instrText xml:space="preserve"> PAGEREF _Toc419731202 \h </w:instrText>
        </w:r>
        <w:r w:rsidR="000B7C82">
          <w:rPr>
            <w:noProof/>
            <w:webHidden/>
          </w:rPr>
        </w:r>
        <w:r w:rsidR="000B7C82">
          <w:rPr>
            <w:noProof/>
            <w:webHidden/>
          </w:rPr>
          <w:fldChar w:fldCharType="separate"/>
        </w:r>
        <w:r w:rsidR="000B7C82">
          <w:rPr>
            <w:noProof/>
            <w:webHidden/>
          </w:rPr>
          <w:t>11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03" w:history="1">
        <w:r w:rsidR="000B7C82" w:rsidRPr="005B2EA4">
          <w:rPr>
            <w:rStyle w:val="Hyperlink"/>
            <w:noProof/>
            <w:w w:val="109"/>
          </w:rPr>
          <w:t>6.3</w:t>
        </w:r>
        <w:r w:rsidR="000B7C82">
          <w:rPr>
            <w:rFonts w:asciiTheme="minorHAnsi" w:eastAsiaTheme="minorEastAsia" w:hAnsiTheme="minorHAnsi" w:cstheme="minorBidi"/>
            <w:i w:val="0"/>
            <w:noProof/>
            <w:szCs w:val="22"/>
          </w:rPr>
          <w:tab/>
        </w:r>
        <w:r w:rsidR="000B7C82" w:rsidRPr="005B2EA4">
          <w:rPr>
            <w:rStyle w:val="Hyperlink"/>
            <w:noProof/>
            <w:w w:val="109"/>
          </w:rPr>
          <w:t>Acceptance</w:t>
        </w:r>
        <w:r w:rsidR="000B7C82">
          <w:rPr>
            <w:noProof/>
            <w:webHidden/>
          </w:rPr>
          <w:tab/>
        </w:r>
        <w:r w:rsidR="000B7C82">
          <w:rPr>
            <w:noProof/>
            <w:webHidden/>
          </w:rPr>
          <w:fldChar w:fldCharType="begin"/>
        </w:r>
        <w:r w:rsidR="000B7C82">
          <w:rPr>
            <w:noProof/>
            <w:webHidden/>
          </w:rPr>
          <w:instrText xml:space="preserve"> PAGEREF _Toc419731203 \h </w:instrText>
        </w:r>
        <w:r w:rsidR="000B7C82">
          <w:rPr>
            <w:noProof/>
            <w:webHidden/>
          </w:rPr>
        </w:r>
        <w:r w:rsidR="000B7C82">
          <w:rPr>
            <w:noProof/>
            <w:webHidden/>
          </w:rPr>
          <w:fldChar w:fldCharType="separate"/>
        </w:r>
        <w:r w:rsidR="000B7C82">
          <w:rPr>
            <w:noProof/>
            <w:webHidden/>
          </w:rPr>
          <w:t>12</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04" w:history="1">
        <w:r w:rsidR="000B7C82" w:rsidRPr="005B2EA4">
          <w:rPr>
            <w:rStyle w:val="Hyperlink"/>
            <w:noProof/>
          </w:rPr>
          <w:t>6.4</w:t>
        </w:r>
        <w:r w:rsidR="000B7C82">
          <w:rPr>
            <w:rFonts w:asciiTheme="minorHAnsi" w:eastAsiaTheme="minorEastAsia" w:hAnsiTheme="minorHAnsi" w:cstheme="minorBidi"/>
            <w:i w:val="0"/>
            <w:noProof/>
            <w:szCs w:val="22"/>
          </w:rPr>
          <w:tab/>
        </w:r>
        <w:r w:rsidR="000B7C82" w:rsidRPr="005B2EA4">
          <w:rPr>
            <w:rStyle w:val="Hyperlink"/>
            <w:noProof/>
          </w:rPr>
          <w:t>Allocation</w:t>
        </w:r>
        <w:r w:rsidR="000B7C82">
          <w:rPr>
            <w:noProof/>
            <w:webHidden/>
          </w:rPr>
          <w:tab/>
        </w:r>
        <w:r w:rsidR="000B7C82">
          <w:rPr>
            <w:noProof/>
            <w:webHidden/>
          </w:rPr>
          <w:fldChar w:fldCharType="begin"/>
        </w:r>
        <w:r w:rsidR="000B7C82">
          <w:rPr>
            <w:noProof/>
            <w:webHidden/>
          </w:rPr>
          <w:instrText xml:space="preserve"> PAGEREF _Toc419731204 \h </w:instrText>
        </w:r>
        <w:r w:rsidR="000B7C82">
          <w:rPr>
            <w:noProof/>
            <w:webHidden/>
          </w:rPr>
        </w:r>
        <w:r w:rsidR="000B7C82">
          <w:rPr>
            <w:noProof/>
            <w:webHidden/>
          </w:rPr>
          <w:fldChar w:fldCharType="separate"/>
        </w:r>
        <w:r w:rsidR="000B7C82">
          <w:rPr>
            <w:noProof/>
            <w:webHidden/>
          </w:rPr>
          <w:t>12</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05" w:history="1">
        <w:r w:rsidR="000B7C82" w:rsidRPr="005B2EA4">
          <w:rPr>
            <w:rStyle w:val="Hyperlink"/>
            <w:noProof/>
          </w:rPr>
          <w:t>6.5</w:t>
        </w:r>
        <w:r w:rsidR="000B7C82">
          <w:rPr>
            <w:rFonts w:asciiTheme="minorHAnsi" w:eastAsiaTheme="minorEastAsia" w:hAnsiTheme="minorHAnsi" w:cstheme="minorBidi"/>
            <w:i w:val="0"/>
            <w:noProof/>
            <w:szCs w:val="22"/>
          </w:rPr>
          <w:tab/>
        </w:r>
        <w:r w:rsidR="000B7C82" w:rsidRPr="005B2EA4">
          <w:rPr>
            <w:rStyle w:val="Hyperlink"/>
            <w:noProof/>
          </w:rPr>
          <w:t>Completion</w:t>
        </w:r>
        <w:r w:rsidR="000B7C82">
          <w:rPr>
            <w:noProof/>
            <w:webHidden/>
          </w:rPr>
          <w:tab/>
        </w:r>
        <w:r w:rsidR="000B7C82">
          <w:rPr>
            <w:noProof/>
            <w:webHidden/>
          </w:rPr>
          <w:fldChar w:fldCharType="begin"/>
        </w:r>
        <w:r w:rsidR="000B7C82">
          <w:rPr>
            <w:noProof/>
            <w:webHidden/>
          </w:rPr>
          <w:instrText xml:space="preserve"> PAGEREF _Toc419731205 \h </w:instrText>
        </w:r>
        <w:r w:rsidR="000B7C82">
          <w:rPr>
            <w:noProof/>
            <w:webHidden/>
          </w:rPr>
        </w:r>
        <w:r w:rsidR="000B7C82">
          <w:rPr>
            <w:noProof/>
            <w:webHidden/>
          </w:rPr>
          <w:fldChar w:fldCharType="separate"/>
        </w:r>
        <w:r w:rsidR="000B7C82">
          <w:rPr>
            <w:noProof/>
            <w:webHidden/>
          </w:rPr>
          <w:t>12</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06" w:history="1">
        <w:r w:rsidR="000B7C82" w:rsidRPr="005B2EA4">
          <w:rPr>
            <w:rStyle w:val="Hyperlink"/>
            <w:noProof/>
          </w:rPr>
          <w:t>6.6</w:t>
        </w:r>
        <w:r w:rsidR="000B7C82">
          <w:rPr>
            <w:rFonts w:asciiTheme="minorHAnsi" w:eastAsiaTheme="minorEastAsia" w:hAnsiTheme="minorHAnsi" w:cstheme="minorBidi"/>
            <w:i w:val="0"/>
            <w:noProof/>
            <w:szCs w:val="22"/>
          </w:rPr>
          <w:tab/>
        </w:r>
        <w:r w:rsidR="000B7C82" w:rsidRPr="005B2EA4">
          <w:rPr>
            <w:rStyle w:val="Hyperlink"/>
            <w:noProof/>
          </w:rPr>
          <w:t>Issue to Third Parties</w:t>
        </w:r>
        <w:r w:rsidR="000B7C82">
          <w:rPr>
            <w:noProof/>
            <w:webHidden/>
          </w:rPr>
          <w:tab/>
        </w:r>
        <w:r w:rsidR="000B7C82">
          <w:rPr>
            <w:noProof/>
            <w:webHidden/>
          </w:rPr>
          <w:fldChar w:fldCharType="begin"/>
        </w:r>
        <w:r w:rsidR="000B7C82">
          <w:rPr>
            <w:noProof/>
            <w:webHidden/>
          </w:rPr>
          <w:instrText xml:space="preserve"> PAGEREF _Toc419731206 \h </w:instrText>
        </w:r>
        <w:r w:rsidR="000B7C82">
          <w:rPr>
            <w:noProof/>
            <w:webHidden/>
          </w:rPr>
        </w:r>
        <w:r w:rsidR="000B7C82">
          <w:rPr>
            <w:noProof/>
            <w:webHidden/>
          </w:rPr>
          <w:fldChar w:fldCharType="separate"/>
        </w:r>
        <w:r w:rsidR="000B7C82">
          <w:rPr>
            <w:noProof/>
            <w:webHidden/>
          </w:rPr>
          <w:t>12</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07" w:history="1">
        <w:r w:rsidR="000B7C82" w:rsidRPr="005B2EA4">
          <w:rPr>
            <w:rStyle w:val="Hyperlink"/>
            <w:noProof/>
          </w:rPr>
          <w:t>7</w:t>
        </w:r>
        <w:r w:rsidR="000B7C82">
          <w:rPr>
            <w:rFonts w:asciiTheme="minorHAnsi" w:eastAsiaTheme="minorEastAsia" w:hAnsiTheme="minorHAnsi" w:cstheme="minorBidi"/>
            <w:b w:val="0"/>
            <w:noProof/>
            <w:sz w:val="22"/>
            <w:szCs w:val="22"/>
          </w:rPr>
          <w:tab/>
        </w:r>
        <w:r w:rsidR="000B7C82" w:rsidRPr="005B2EA4">
          <w:rPr>
            <w:rStyle w:val="Hyperlink"/>
            <w:noProof/>
          </w:rPr>
          <w:t>Share plan</w:t>
        </w:r>
        <w:r w:rsidR="000B7C82">
          <w:rPr>
            <w:noProof/>
            <w:webHidden/>
          </w:rPr>
          <w:tab/>
        </w:r>
        <w:r w:rsidR="000B7C82">
          <w:rPr>
            <w:noProof/>
            <w:webHidden/>
          </w:rPr>
          <w:fldChar w:fldCharType="begin"/>
        </w:r>
        <w:r w:rsidR="000B7C82">
          <w:rPr>
            <w:noProof/>
            <w:webHidden/>
          </w:rPr>
          <w:instrText xml:space="preserve"> PAGEREF _Toc419731207 \h </w:instrText>
        </w:r>
        <w:r w:rsidR="000B7C82">
          <w:rPr>
            <w:noProof/>
            <w:webHidden/>
          </w:rPr>
        </w:r>
        <w:r w:rsidR="000B7C82">
          <w:rPr>
            <w:noProof/>
            <w:webHidden/>
          </w:rPr>
          <w:fldChar w:fldCharType="separate"/>
        </w:r>
        <w:r w:rsidR="000B7C82">
          <w:rPr>
            <w:noProof/>
            <w:webHidden/>
          </w:rPr>
          <w:t>12</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08" w:history="1">
        <w:r w:rsidR="000B7C82" w:rsidRPr="005B2EA4">
          <w:rPr>
            <w:rStyle w:val="Hyperlink"/>
            <w:noProof/>
            <w:w w:val="109"/>
          </w:rPr>
          <w:t>8</w:t>
        </w:r>
        <w:r w:rsidR="000B7C82">
          <w:rPr>
            <w:rFonts w:asciiTheme="minorHAnsi" w:eastAsiaTheme="minorEastAsia" w:hAnsiTheme="minorHAnsi" w:cstheme="minorBidi"/>
            <w:b w:val="0"/>
            <w:noProof/>
            <w:sz w:val="22"/>
            <w:szCs w:val="22"/>
          </w:rPr>
          <w:tab/>
        </w:r>
        <w:r w:rsidR="000B7C82" w:rsidRPr="005B2EA4">
          <w:rPr>
            <w:rStyle w:val="Hyperlink"/>
            <w:noProof/>
            <w:w w:val="109"/>
          </w:rPr>
          <w:t>Permitted Disposals</w:t>
        </w:r>
        <w:r w:rsidR="000B7C82">
          <w:rPr>
            <w:noProof/>
            <w:webHidden/>
          </w:rPr>
          <w:tab/>
        </w:r>
        <w:r w:rsidR="000B7C82">
          <w:rPr>
            <w:noProof/>
            <w:webHidden/>
          </w:rPr>
          <w:fldChar w:fldCharType="begin"/>
        </w:r>
        <w:r w:rsidR="000B7C82">
          <w:rPr>
            <w:noProof/>
            <w:webHidden/>
          </w:rPr>
          <w:instrText xml:space="preserve"> PAGEREF _Toc419731208 \h </w:instrText>
        </w:r>
        <w:r w:rsidR="000B7C82">
          <w:rPr>
            <w:noProof/>
            <w:webHidden/>
          </w:rPr>
        </w:r>
        <w:r w:rsidR="000B7C82">
          <w:rPr>
            <w:noProof/>
            <w:webHidden/>
          </w:rPr>
          <w:fldChar w:fldCharType="separate"/>
        </w:r>
        <w:r w:rsidR="000B7C82">
          <w:rPr>
            <w:noProof/>
            <w:webHidden/>
          </w:rPr>
          <w:t>13</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09" w:history="1">
        <w:r w:rsidR="000B7C82" w:rsidRPr="005B2EA4">
          <w:rPr>
            <w:rStyle w:val="Hyperlink"/>
            <w:noProof/>
          </w:rPr>
          <w:t>8.1</w:t>
        </w:r>
        <w:r w:rsidR="000B7C82">
          <w:rPr>
            <w:rFonts w:asciiTheme="minorHAnsi" w:eastAsiaTheme="minorEastAsia" w:hAnsiTheme="minorHAnsi" w:cstheme="minorBidi"/>
            <w:i w:val="0"/>
            <w:noProof/>
            <w:szCs w:val="22"/>
          </w:rPr>
          <w:tab/>
        </w:r>
        <w:r w:rsidR="000B7C82" w:rsidRPr="005B2EA4">
          <w:rPr>
            <w:rStyle w:val="Hyperlink"/>
            <w:noProof/>
          </w:rPr>
          <w:t>Disposal to Affiliates</w:t>
        </w:r>
        <w:r w:rsidR="000B7C82">
          <w:rPr>
            <w:noProof/>
            <w:webHidden/>
          </w:rPr>
          <w:tab/>
        </w:r>
        <w:r w:rsidR="000B7C82">
          <w:rPr>
            <w:noProof/>
            <w:webHidden/>
          </w:rPr>
          <w:fldChar w:fldCharType="begin"/>
        </w:r>
        <w:r w:rsidR="000B7C82">
          <w:rPr>
            <w:noProof/>
            <w:webHidden/>
          </w:rPr>
          <w:instrText xml:space="preserve"> PAGEREF _Toc419731209 \h </w:instrText>
        </w:r>
        <w:r w:rsidR="000B7C82">
          <w:rPr>
            <w:noProof/>
            <w:webHidden/>
          </w:rPr>
        </w:r>
        <w:r w:rsidR="000B7C82">
          <w:rPr>
            <w:noProof/>
            <w:webHidden/>
          </w:rPr>
          <w:fldChar w:fldCharType="separate"/>
        </w:r>
        <w:r w:rsidR="000B7C82">
          <w:rPr>
            <w:noProof/>
            <w:webHidden/>
          </w:rPr>
          <w:t>13</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10" w:history="1">
        <w:r w:rsidR="000B7C82" w:rsidRPr="005B2EA4">
          <w:rPr>
            <w:rStyle w:val="Hyperlink"/>
            <w:noProof/>
          </w:rPr>
          <w:t>8.2</w:t>
        </w:r>
        <w:r w:rsidR="000B7C82">
          <w:rPr>
            <w:rFonts w:asciiTheme="minorHAnsi" w:eastAsiaTheme="minorEastAsia" w:hAnsiTheme="minorHAnsi" w:cstheme="minorBidi"/>
            <w:i w:val="0"/>
            <w:noProof/>
            <w:szCs w:val="22"/>
          </w:rPr>
          <w:tab/>
        </w:r>
        <w:r w:rsidR="000B7C82" w:rsidRPr="005B2EA4">
          <w:rPr>
            <w:rStyle w:val="Hyperlink"/>
            <w:noProof/>
          </w:rPr>
          <w:t>Ceasing to be an Affiliate</w:t>
        </w:r>
        <w:r w:rsidR="000B7C82">
          <w:rPr>
            <w:noProof/>
            <w:webHidden/>
          </w:rPr>
          <w:tab/>
        </w:r>
        <w:r w:rsidR="000B7C82">
          <w:rPr>
            <w:noProof/>
            <w:webHidden/>
          </w:rPr>
          <w:fldChar w:fldCharType="begin"/>
        </w:r>
        <w:r w:rsidR="000B7C82">
          <w:rPr>
            <w:noProof/>
            <w:webHidden/>
          </w:rPr>
          <w:instrText xml:space="preserve"> PAGEREF _Toc419731210 \h </w:instrText>
        </w:r>
        <w:r w:rsidR="000B7C82">
          <w:rPr>
            <w:noProof/>
            <w:webHidden/>
          </w:rPr>
        </w:r>
        <w:r w:rsidR="000B7C82">
          <w:rPr>
            <w:noProof/>
            <w:webHidden/>
          </w:rPr>
          <w:fldChar w:fldCharType="separate"/>
        </w:r>
        <w:r w:rsidR="000B7C82">
          <w:rPr>
            <w:noProof/>
            <w:webHidden/>
          </w:rPr>
          <w:t>13</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11" w:history="1">
        <w:r w:rsidR="000B7C82" w:rsidRPr="005B2EA4">
          <w:rPr>
            <w:rStyle w:val="Hyperlink"/>
            <w:noProof/>
          </w:rPr>
          <w:t>9</w:t>
        </w:r>
        <w:r w:rsidR="000B7C82">
          <w:rPr>
            <w:rFonts w:asciiTheme="minorHAnsi" w:eastAsiaTheme="minorEastAsia" w:hAnsiTheme="minorHAnsi" w:cstheme="minorBidi"/>
            <w:b w:val="0"/>
            <w:noProof/>
            <w:sz w:val="22"/>
            <w:szCs w:val="22"/>
          </w:rPr>
          <w:tab/>
        </w:r>
        <w:r w:rsidR="000B7C82" w:rsidRPr="005B2EA4">
          <w:rPr>
            <w:rStyle w:val="Hyperlink"/>
            <w:noProof/>
          </w:rPr>
          <w:t>Pre-emptive rights on Disposal</w:t>
        </w:r>
        <w:r w:rsidR="000B7C82">
          <w:rPr>
            <w:noProof/>
            <w:webHidden/>
          </w:rPr>
          <w:tab/>
        </w:r>
        <w:r w:rsidR="000B7C82">
          <w:rPr>
            <w:noProof/>
            <w:webHidden/>
          </w:rPr>
          <w:fldChar w:fldCharType="begin"/>
        </w:r>
        <w:r w:rsidR="000B7C82">
          <w:rPr>
            <w:noProof/>
            <w:webHidden/>
          </w:rPr>
          <w:instrText xml:space="preserve"> PAGEREF _Toc419731211 \h </w:instrText>
        </w:r>
        <w:r w:rsidR="000B7C82">
          <w:rPr>
            <w:noProof/>
            <w:webHidden/>
          </w:rPr>
        </w:r>
        <w:r w:rsidR="000B7C82">
          <w:rPr>
            <w:noProof/>
            <w:webHidden/>
          </w:rPr>
          <w:fldChar w:fldCharType="separate"/>
        </w:r>
        <w:r w:rsidR="000B7C82">
          <w:rPr>
            <w:noProof/>
            <w:webHidden/>
          </w:rPr>
          <w:t>13</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12" w:history="1">
        <w:r w:rsidR="000B7C82" w:rsidRPr="005B2EA4">
          <w:rPr>
            <w:rStyle w:val="Hyperlink"/>
            <w:noProof/>
          </w:rPr>
          <w:t>9.1</w:t>
        </w:r>
        <w:r w:rsidR="000B7C82">
          <w:rPr>
            <w:rFonts w:asciiTheme="minorHAnsi" w:eastAsiaTheme="minorEastAsia" w:hAnsiTheme="minorHAnsi" w:cstheme="minorBidi"/>
            <w:i w:val="0"/>
            <w:noProof/>
            <w:szCs w:val="22"/>
          </w:rPr>
          <w:tab/>
        </w:r>
        <w:r w:rsidR="000B7C82" w:rsidRPr="005B2EA4">
          <w:rPr>
            <w:rStyle w:val="Hyperlink"/>
            <w:noProof/>
          </w:rPr>
          <w:t>Pre-emptive Offer</w:t>
        </w:r>
        <w:r w:rsidR="000B7C82">
          <w:rPr>
            <w:noProof/>
            <w:webHidden/>
          </w:rPr>
          <w:tab/>
        </w:r>
        <w:r w:rsidR="000B7C82">
          <w:rPr>
            <w:noProof/>
            <w:webHidden/>
          </w:rPr>
          <w:fldChar w:fldCharType="begin"/>
        </w:r>
        <w:r w:rsidR="000B7C82">
          <w:rPr>
            <w:noProof/>
            <w:webHidden/>
          </w:rPr>
          <w:instrText xml:space="preserve"> PAGEREF _Toc419731212 \h </w:instrText>
        </w:r>
        <w:r w:rsidR="000B7C82">
          <w:rPr>
            <w:noProof/>
            <w:webHidden/>
          </w:rPr>
        </w:r>
        <w:r w:rsidR="000B7C82">
          <w:rPr>
            <w:noProof/>
            <w:webHidden/>
          </w:rPr>
          <w:fldChar w:fldCharType="separate"/>
        </w:r>
        <w:r w:rsidR="000B7C82">
          <w:rPr>
            <w:noProof/>
            <w:webHidden/>
          </w:rPr>
          <w:t>13</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13" w:history="1">
        <w:r w:rsidR="000B7C82" w:rsidRPr="005B2EA4">
          <w:rPr>
            <w:rStyle w:val="Hyperlink"/>
            <w:noProof/>
            <w:w w:val="109"/>
          </w:rPr>
          <w:t>9.2</w:t>
        </w:r>
        <w:r w:rsidR="000B7C82">
          <w:rPr>
            <w:rFonts w:asciiTheme="minorHAnsi" w:eastAsiaTheme="minorEastAsia" w:hAnsiTheme="minorHAnsi" w:cstheme="minorBidi"/>
            <w:i w:val="0"/>
            <w:noProof/>
            <w:szCs w:val="22"/>
          </w:rPr>
          <w:tab/>
        </w:r>
        <w:r w:rsidR="000B7C82" w:rsidRPr="005B2EA4">
          <w:rPr>
            <w:rStyle w:val="Hyperlink"/>
            <w:noProof/>
            <w:w w:val="109"/>
          </w:rPr>
          <w:t>Acceptance</w:t>
        </w:r>
        <w:r w:rsidR="000B7C82">
          <w:rPr>
            <w:noProof/>
            <w:webHidden/>
          </w:rPr>
          <w:tab/>
        </w:r>
        <w:r w:rsidR="000B7C82">
          <w:rPr>
            <w:noProof/>
            <w:webHidden/>
          </w:rPr>
          <w:fldChar w:fldCharType="begin"/>
        </w:r>
        <w:r w:rsidR="000B7C82">
          <w:rPr>
            <w:noProof/>
            <w:webHidden/>
          </w:rPr>
          <w:instrText xml:space="preserve"> PAGEREF _Toc419731213 \h </w:instrText>
        </w:r>
        <w:r w:rsidR="000B7C82">
          <w:rPr>
            <w:noProof/>
            <w:webHidden/>
          </w:rPr>
        </w:r>
        <w:r w:rsidR="000B7C82">
          <w:rPr>
            <w:noProof/>
            <w:webHidden/>
          </w:rPr>
          <w:fldChar w:fldCharType="separate"/>
        </w:r>
        <w:r w:rsidR="000B7C82">
          <w:rPr>
            <w:noProof/>
            <w:webHidden/>
          </w:rPr>
          <w:t>14</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14" w:history="1">
        <w:r w:rsidR="000B7C82" w:rsidRPr="005B2EA4">
          <w:rPr>
            <w:rStyle w:val="Hyperlink"/>
            <w:noProof/>
          </w:rPr>
          <w:t>9.3</w:t>
        </w:r>
        <w:r w:rsidR="000B7C82">
          <w:rPr>
            <w:rFonts w:asciiTheme="minorHAnsi" w:eastAsiaTheme="minorEastAsia" w:hAnsiTheme="minorHAnsi" w:cstheme="minorBidi"/>
            <w:i w:val="0"/>
            <w:noProof/>
            <w:szCs w:val="22"/>
          </w:rPr>
          <w:tab/>
        </w:r>
        <w:r w:rsidR="000B7C82" w:rsidRPr="005B2EA4">
          <w:rPr>
            <w:rStyle w:val="Hyperlink"/>
            <w:noProof/>
          </w:rPr>
          <w:t>Allocation</w:t>
        </w:r>
        <w:r w:rsidR="000B7C82">
          <w:rPr>
            <w:noProof/>
            <w:webHidden/>
          </w:rPr>
          <w:tab/>
        </w:r>
        <w:r w:rsidR="000B7C82">
          <w:rPr>
            <w:noProof/>
            <w:webHidden/>
          </w:rPr>
          <w:fldChar w:fldCharType="begin"/>
        </w:r>
        <w:r w:rsidR="000B7C82">
          <w:rPr>
            <w:noProof/>
            <w:webHidden/>
          </w:rPr>
          <w:instrText xml:space="preserve"> PAGEREF _Toc419731214 \h </w:instrText>
        </w:r>
        <w:r w:rsidR="000B7C82">
          <w:rPr>
            <w:noProof/>
            <w:webHidden/>
          </w:rPr>
        </w:r>
        <w:r w:rsidR="000B7C82">
          <w:rPr>
            <w:noProof/>
            <w:webHidden/>
          </w:rPr>
          <w:fldChar w:fldCharType="separate"/>
        </w:r>
        <w:r w:rsidR="000B7C82">
          <w:rPr>
            <w:noProof/>
            <w:webHidden/>
          </w:rPr>
          <w:t>14</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15" w:history="1">
        <w:r w:rsidR="000B7C82" w:rsidRPr="005B2EA4">
          <w:rPr>
            <w:rStyle w:val="Hyperlink"/>
            <w:noProof/>
          </w:rPr>
          <w:t>9.4</w:t>
        </w:r>
        <w:r w:rsidR="000B7C82">
          <w:rPr>
            <w:rFonts w:asciiTheme="minorHAnsi" w:eastAsiaTheme="minorEastAsia" w:hAnsiTheme="minorHAnsi" w:cstheme="minorBidi"/>
            <w:i w:val="0"/>
            <w:noProof/>
            <w:szCs w:val="22"/>
          </w:rPr>
          <w:tab/>
        </w:r>
        <w:r w:rsidR="000B7C82" w:rsidRPr="005B2EA4">
          <w:rPr>
            <w:rStyle w:val="Hyperlink"/>
            <w:noProof/>
          </w:rPr>
          <w:t>Transfer of Securities to third party</w:t>
        </w:r>
        <w:r w:rsidR="000B7C82">
          <w:rPr>
            <w:noProof/>
            <w:webHidden/>
          </w:rPr>
          <w:tab/>
        </w:r>
        <w:r w:rsidR="000B7C82">
          <w:rPr>
            <w:noProof/>
            <w:webHidden/>
          </w:rPr>
          <w:fldChar w:fldCharType="begin"/>
        </w:r>
        <w:r w:rsidR="000B7C82">
          <w:rPr>
            <w:noProof/>
            <w:webHidden/>
          </w:rPr>
          <w:instrText xml:space="preserve"> PAGEREF _Toc419731215 \h </w:instrText>
        </w:r>
        <w:r w:rsidR="000B7C82">
          <w:rPr>
            <w:noProof/>
            <w:webHidden/>
          </w:rPr>
        </w:r>
        <w:r w:rsidR="000B7C82">
          <w:rPr>
            <w:noProof/>
            <w:webHidden/>
          </w:rPr>
          <w:fldChar w:fldCharType="separate"/>
        </w:r>
        <w:r w:rsidR="000B7C82">
          <w:rPr>
            <w:noProof/>
            <w:webHidden/>
          </w:rPr>
          <w:t>14</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16" w:history="1">
        <w:r w:rsidR="000B7C82" w:rsidRPr="005B2EA4">
          <w:rPr>
            <w:rStyle w:val="Hyperlink"/>
            <w:noProof/>
            <w:w w:val="109"/>
          </w:rPr>
          <w:t>9.5</w:t>
        </w:r>
        <w:r w:rsidR="000B7C82">
          <w:rPr>
            <w:rFonts w:asciiTheme="minorHAnsi" w:eastAsiaTheme="minorEastAsia" w:hAnsiTheme="minorHAnsi" w:cstheme="minorBidi"/>
            <w:i w:val="0"/>
            <w:noProof/>
            <w:szCs w:val="22"/>
          </w:rPr>
          <w:tab/>
        </w:r>
        <w:r w:rsidR="000B7C82" w:rsidRPr="005B2EA4">
          <w:rPr>
            <w:rStyle w:val="Hyperlink"/>
            <w:noProof/>
            <w:w w:val="109"/>
          </w:rPr>
          <w:t>Completion</w:t>
        </w:r>
        <w:r w:rsidR="000B7C82">
          <w:rPr>
            <w:noProof/>
            <w:webHidden/>
          </w:rPr>
          <w:tab/>
        </w:r>
        <w:r w:rsidR="000B7C82">
          <w:rPr>
            <w:noProof/>
            <w:webHidden/>
          </w:rPr>
          <w:fldChar w:fldCharType="begin"/>
        </w:r>
        <w:r w:rsidR="000B7C82">
          <w:rPr>
            <w:noProof/>
            <w:webHidden/>
          </w:rPr>
          <w:instrText xml:space="preserve"> PAGEREF _Toc419731216 \h </w:instrText>
        </w:r>
        <w:r w:rsidR="000B7C82">
          <w:rPr>
            <w:noProof/>
            <w:webHidden/>
          </w:rPr>
        </w:r>
        <w:r w:rsidR="000B7C82">
          <w:rPr>
            <w:noProof/>
            <w:webHidden/>
          </w:rPr>
          <w:fldChar w:fldCharType="separate"/>
        </w:r>
        <w:r w:rsidR="000B7C82">
          <w:rPr>
            <w:noProof/>
            <w:webHidden/>
          </w:rPr>
          <w:t>14</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17" w:history="1">
        <w:r w:rsidR="000B7C82" w:rsidRPr="005B2EA4">
          <w:rPr>
            <w:rStyle w:val="Hyperlink"/>
            <w:noProof/>
            <w:w w:val="109"/>
          </w:rPr>
          <w:t>9.6</w:t>
        </w:r>
        <w:r w:rsidR="000B7C82">
          <w:rPr>
            <w:rFonts w:asciiTheme="minorHAnsi" w:eastAsiaTheme="minorEastAsia" w:hAnsiTheme="minorHAnsi" w:cstheme="minorBidi"/>
            <w:i w:val="0"/>
            <w:noProof/>
            <w:szCs w:val="22"/>
          </w:rPr>
          <w:tab/>
        </w:r>
        <w:r w:rsidR="000B7C82" w:rsidRPr="005B2EA4">
          <w:rPr>
            <w:rStyle w:val="Hyperlink"/>
            <w:noProof/>
            <w:w w:val="109"/>
          </w:rPr>
          <w:t>Tag Along Option</w:t>
        </w:r>
        <w:r w:rsidR="000B7C82">
          <w:rPr>
            <w:noProof/>
            <w:webHidden/>
          </w:rPr>
          <w:tab/>
        </w:r>
        <w:r w:rsidR="000B7C82">
          <w:rPr>
            <w:noProof/>
            <w:webHidden/>
          </w:rPr>
          <w:fldChar w:fldCharType="begin"/>
        </w:r>
        <w:r w:rsidR="000B7C82">
          <w:rPr>
            <w:noProof/>
            <w:webHidden/>
          </w:rPr>
          <w:instrText xml:space="preserve"> PAGEREF _Toc419731217 \h </w:instrText>
        </w:r>
        <w:r w:rsidR="000B7C82">
          <w:rPr>
            <w:noProof/>
            <w:webHidden/>
          </w:rPr>
        </w:r>
        <w:r w:rsidR="000B7C82">
          <w:rPr>
            <w:noProof/>
            <w:webHidden/>
          </w:rPr>
          <w:fldChar w:fldCharType="separate"/>
        </w:r>
        <w:r w:rsidR="000B7C82">
          <w:rPr>
            <w:noProof/>
            <w:webHidden/>
          </w:rPr>
          <w:t>14</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18" w:history="1">
        <w:r w:rsidR="000B7C82" w:rsidRPr="005B2EA4">
          <w:rPr>
            <w:rStyle w:val="Hyperlink"/>
            <w:noProof/>
          </w:rPr>
          <w:t>9.7</w:t>
        </w:r>
        <w:r w:rsidR="000B7C82">
          <w:rPr>
            <w:rFonts w:asciiTheme="minorHAnsi" w:eastAsiaTheme="minorEastAsia" w:hAnsiTheme="minorHAnsi" w:cstheme="minorBidi"/>
            <w:i w:val="0"/>
            <w:noProof/>
            <w:szCs w:val="22"/>
          </w:rPr>
          <w:tab/>
        </w:r>
        <w:r w:rsidR="000B7C82" w:rsidRPr="005B2EA4">
          <w:rPr>
            <w:rStyle w:val="Hyperlink"/>
            <w:noProof/>
          </w:rPr>
          <w:t>Exercise of Tag Along Option</w:t>
        </w:r>
        <w:r w:rsidR="000B7C82">
          <w:rPr>
            <w:noProof/>
            <w:webHidden/>
          </w:rPr>
          <w:tab/>
        </w:r>
        <w:r w:rsidR="000B7C82">
          <w:rPr>
            <w:noProof/>
            <w:webHidden/>
          </w:rPr>
          <w:fldChar w:fldCharType="begin"/>
        </w:r>
        <w:r w:rsidR="000B7C82">
          <w:rPr>
            <w:noProof/>
            <w:webHidden/>
          </w:rPr>
          <w:instrText xml:space="preserve"> PAGEREF _Toc419731218 \h </w:instrText>
        </w:r>
        <w:r w:rsidR="000B7C82">
          <w:rPr>
            <w:noProof/>
            <w:webHidden/>
          </w:rPr>
        </w:r>
        <w:r w:rsidR="000B7C82">
          <w:rPr>
            <w:noProof/>
            <w:webHidden/>
          </w:rPr>
          <w:fldChar w:fldCharType="separate"/>
        </w:r>
        <w:r w:rsidR="000B7C82">
          <w:rPr>
            <w:noProof/>
            <w:webHidden/>
          </w:rPr>
          <w:t>15</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19" w:history="1">
        <w:r w:rsidR="000B7C82" w:rsidRPr="005B2EA4">
          <w:rPr>
            <w:rStyle w:val="Hyperlink"/>
            <w:noProof/>
          </w:rPr>
          <w:t>10</w:t>
        </w:r>
        <w:r w:rsidR="000B7C82">
          <w:rPr>
            <w:rFonts w:asciiTheme="minorHAnsi" w:eastAsiaTheme="minorEastAsia" w:hAnsiTheme="minorHAnsi" w:cstheme="minorBidi"/>
            <w:b w:val="0"/>
            <w:noProof/>
            <w:sz w:val="22"/>
            <w:szCs w:val="22"/>
          </w:rPr>
          <w:tab/>
        </w:r>
        <w:r w:rsidR="000B7C82" w:rsidRPr="005B2EA4">
          <w:rPr>
            <w:rStyle w:val="Hyperlink"/>
            <w:noProof/>
          </w:rPr>
          <w:t>Drag Along</w:t>
        </w:r>
        <w:r w:rsidR="000B7C82">
          <w:rPr>
            <w:noProof/>
            <w:webHidden/>
          </w:rPr>
          <w:tab/>
        </w:r>
        <w:r w:rsidR="000B7C82">
          <w:rPr>
            <w:noProof/>
            <w:webHidden/>
          </w:rPr>
          <w:fldChar w:fldCharType="begin"/>
        </w:r>
        <w:r w:rsidR="000B7C82">
          <w:rPr>
            <w:noProof/>
            <w:webHidden/>
          </w:rPr>
          <w:instrText xml:space="preserve"> PAGEREF _Toc419731219 \h </w:instrText>
        </w:r>
        <w:r w:rsidR="000B7C82">
          <w:rPr>
            <w:noProof/>
            <w:webHidden/>
          </w:rPr>
        </w:r>
        <w:r w:rsidR="000B7C82">
          <w:rPr>
            <w:noProof/>
            <w:webHidden/>
          </w:rPr>
          <w:fldChar w:fldCharType="separate"/>
        </w:r>
        <w:r w:rsidR="000B7C82">
          <w:rPr>
            <w:noProof/>
            <w:webHidden/>
          </w:rPr>
          <w:t>15</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20" w:history="1">
        <w:r w:rsidR="000B7C82" w:rsidRPr="005B2EA4">
          <w:rPr>
            <w:rStyle w:val="Hyperlink"/>
            <w:noProof/>
          </w:rPr>
          <w:t>10.1</w:t>
        </w:r>
        <w:r w:rsidR="000B7C82">
          <w:rPr>
            <w:rFonts w:asciiTheme="minorHAnsi" w:eastAsiaTheme="minorEastAsia" w:hAnsiTheme="minorHAnsi" w:cstheme="minorBidi"/>
            <w:i w:val="0"/>
            <w:noProof/>
            <w:szCs w:val="22"/>
          </w:rPr>
          <w:tab/>
        </w:r>
        <w:r w:rsidR="000B7C82" w:rsidRPr="005B2EA4">
          <w:rPr>
            <w:rStyle w:val="Hyperlink"/>
            <w:noProof/>
          </w:rPr>
          <w:t>Drag Along Notice</w:t>
        </w:r>
        <w:r w:rsidR="000B7C82">
          <w:rPr>
            <w:noProof/>
            <w:webHidden/>
          </w:rPr>
          <w:tab/>
        </w:r>
        <w:r w:rsidR="000B7C82">
          <w:rPr>
            <w:noProof/>
            <w:webHidden/>
          </w:rPr>
          <w:fldChar w:fldCharType="begin"/>
        </w:r>
        <w:r w:rsidR="000B7C82">
          <w:rPr>
            <w:noProof/>
            <w:webHidden/>
          </w:rPr>
          <w:instrText xml:space="preserve"> PAGEREF _Toc419731220 \h </w:instrText>
        </w:r>
        <w:r w:rsidR="000B7C82">
          <w:rPr>
            <w:noProof/>
            <w:webHidden/>
          </w:rPr>
        </w:r>
        <w:r w:rsidR="000B7C82">
          <w:rPr>
            <w:noProof/>
            <w:webHidden/>
          </w:rPr>
          <w:fldChar w:fldCharType="separate"/>
        </w:r>
        <w:r w:rsidR="000B7C82">
          <w:rPr>
            <w:noProof/>
            <w:webHidden/>
          </w:rPr>
          <w:t>15</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21" w:history="1">
        <w:r w:rsidR="000B7C82" w:rsidRPr="005B2EA4">
          <w:rPr>
            <w:rStyle w:val="Hyperlink"/>
            <w:noProof/>
          </w:rPr>
          <w:t>10.2</w:t>
        </w:r>
        <w:r w:rsidR="000B7C82">
          <w:rPr>
            <w:rFonts w:asciiTheme="minorHAnsi" w:eastAsiaTheme="minorEastAsia" w:hAnsiTheme="minorHAnsi" w:cstheme="minorBidi"/>
            <w:i w:val="0"/>
            <w:noProof/>
            <w:szCs w:val="22"/>
          </w:rPr>
          <w:tab/>
        </w:r>
        <w:r w:rsidR="000B7C82" w:rsidRPr="005B2EA4">
          <w:rPr>
            <w:rStyle w:val="Hyperlink"/>
            <w:noProof/>
          </w:rPr>
          <w:t>Terms of Offer</w:t>
        </w:r>
        <w:r w:rsidR="000B7C82">
          <w:rPr>
            <w:noProof/>
            <w:webHidden/>
          </w:rPr>
          <w:tab/>
        </w:r>
        <w:r w:rsidR="000B7C82">
          <w:rPr>
            <w:noProof/>
            <w:webHidden/>
          </w:rPr>
          <w:fldChar w:fldCharType="begin"/>
        </w:r>
        <w:r w:rsidR="000B7C82">
          <w:rPr>
            <w:noProof/>
            <w:webHidden/>
          </w:rPr>
          <w:instrText xml:space="preserve"> PAGEREF _Toc419731221 \h </w:instrText>
        </w:r>
        <w:r w:rsidR="000B7C82">
          <w:rPr>
            <w:noProof/>
            <w:webHidden/>
          </w:rPr>
        </w:r>
        <w:r w:rsidR="000B7C82">
          <w:rPr>
            <w:noProof/>
            <w:webHidden/>
          </w:rPr>
          <w:fldChar w:fldCharType="separate"/>
        </w:r>
        <w:r w:rsidR="000B7C82">
          <w:rPr>
            <w:noProof/>
            <w:webHidden/>
          </w:rPr>
          <w:t>16</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22" w:history="1">
        <w:r w:rsidR="000B7C82" w:rsidRPr="005B2EA4">
          <w:rPr>
            <w:rStyle w:val="Hyperlink"/>
            <w:noProof/>
          </w:rPr>
          <w:t>11</w:t>
        </w:r>
        <w:r w:rsidR="000B7C82">
          <w:rPr>
            <w:rFonts w:asciiTheme="minorHAnsi" w:eastAsiaTheme="minorEastAsia" w:hAnsiTheme="minorHAnsi" w:cstheme="minorBidi"/>
            <w:b w:val="0"/>
            <w:noProof/>
            <w:sz w:val="22"/>
            <w:szCs w:val="22"/>
          </w:rPr>
          <w:tab/>
        </w:r>
        <w:r w:rsidR="000B7C82" w:rsidRPr="005B2EA4">
          <w:rPr>
            <w:rStyle w:val="Hyperlink"/>
            <w:noProof/>
          </w:rPr>
          <w:t>Founder Vesting</w:t>
        </w:r>
        <w:r w:rsidR="000B7C82">
          <w:rPr>
            <w:noProof/>
            <w:webHidden/>
          </w:rPr>
          <w:tab/>
        </w:r>
        <w:r w:rsidR="000B7C82">
          <w:rPr>
            <w:noProof/>
            <w:webHidden/>
          </w:rPr>
          <w:fldChar w:fldCharType="begin"/>
        </w:r>
        <w:r w:rsidR="000B7C82">
          <w:rPr>
            <w:noProof/>
            <w:webHidden/>
          </w:rPr>
          <w:instrText xml:space="preserve"> PAGEREF _Toc419731222 \h </w:instrText>
        </w:r>
        <w:r w:rsidR="000B7C82">
          <w:rPr>
            <w:noProof/>
            <w:webHidden/>
          </w:rPr>
        </w:r>
        <w:r w:rsidR="000B7C82">
          <w:rPr>
            <w:noProof/>
            <w:webHidden/>
          </w:rPr>
          <w:fldChar w:fldCharType="separate"/>
        </w:r>
        <w:r w:rsidR="000B7C82">
          <w:rPr>
            <w:noProof/>
            <w:webHidden/>
          </w:rPr>
          <w:t>16</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23" w:history="1">
        <w:r w:rsidR="000B7C82" w:rsidRPr="005B2EA4">
          <w:rPr>
            <w:rStyle w:val="Hyperlink"/>
            <w:noProof/>
          </w:rPr>
          <w:t>11.1</w:t>
        </w:r>
        <w:r w:rsidR="000B7C82">
          <w:rPr>
            <w:rFonts w:asciiTheme="minorHAnsi" w:eastAsiaTheme="minorEastAsia" w:hAnsiTheme="minorHAnsi" w:cstheme="minorBidi"/>
            <w:i w:val="0"/>
            <w:noProof/>
            <w:szCs w:val="22"/>
          </w:rPr>
          <w:tab/>
        </w:r>
        <w:r w:rsidR="000B7C82" w:rsidRPr="005B2EA4">
          <w:rPr>
            <w:rStyle w:val="Hyperlink"/>
            <w:noProof/>
          </w:rPr>
          <w:t>Vesting of Founder Shares</w:t>
        </w:r>
        <w:r w:rsidR="000B7C82">
          <w:rPr>
            <w:noProof/>
            <w:webHidden/>
          </w:rPr>
          <w:tab/>
        </w:r>
        <w:r w:rsidR="000B7C82">
          <w:rPr>
            <w:noProof/>
            <w:webHidden/>
          </w:rPr>
          <w:fldChar w:fldCharType="begin"/>
        </w:r>
        <w:r w:rsidR="000B7C82">
          <w:rPr>
            <w:noProof/>
            <w:webHidden/>
          </w:rPr>
          <w:instrText xml:space="preserve"> PAGEREF _Toc419731223 \h </w:instrText>
        </w:r>
        <w:r w:rsidR="000B7C82">
          <w:rPr>
            <w:noProof/>
            <w:webHidden/>
          </w:rPr>
        </w:r>
        <w:r w:rsidR="000B7C82">
          <w:rPr>
            <w:noProof/>
            <w:webHidden/>
          </w:rPr>
          <w:fldChar w:fldCharType="separate"/>
        </w:r>
        <w:r w:rsidR="000B7C82">
          <w:rPr>
            <w:noProof/>
            <w:webHidden/>
          </w:rPr>
          <w:t>16</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24" w:history="1">
        <w:r w:rsidR="000B7C82" w:rsidRPr="005B2EA4">
          <w:rPr>
            <w:rStyle w:val="Hyperlink"/>
            <w:noProof/>
          </w:rPr>
          <w:t>11.2</w:t>
        </w:r>
        <w:r w:rsidR="000B7C82">
          <w:rPr>
            <w:rFonts w:asciiTheme="minorHAnsi" w:eastAsiaTheme="minorEastAsia" w:hAnsiTheme="minorHAnsi" w:cstheme="minorBidi"/>
            <w:i w:val="0"/>
            <w:noProof/>
            <w:szCs w:val="22"/>
          </w:rPr>
          <w:tab/>
        </w:r>
        <w:r w:rsidR="000B7C82" w:rsidRPr="005B2EA4">
          <w:rPr>
            <w:rStyle w:val="Hyperlink"/>
            <w:noProof/>
          </w:rPr>
          <w:t>Right to purchase Founder Shares</w:t>
        </w:r>
        <w:r w:rsidR="000B7C82">
          <w:rPr>
            <w:noProof/>
            <w:webHidden/>
          </w:rPr>
          <w:tab/>
        </w:r>
        <w:r w:rsidR="000B7C82">
          <w:rPr>
            <w:noProof/>
            <w:webHidden/>
          </w:rPr>
          <w:fldChar w:fldCharType="begin"/>
        </w:r>
        <w:r w:rsidR="000B7C82">
          <w:rPr>
            <w:noProof/>
            <w:webHidden/>
          </w:rPr>
          <w:instrText xml:space="preserve"> PAGEREF _Toc419731224 \h </w:instrText>
        </w:r>
        <w:r w:rsidR="000B7C82">
          <w:rPr>
            <w:noProof/>
            <w:webHidden/>
          </w:rPr>
        </w:r>
        <w:r w:rsidR="000B7C82">
          <w:rPr>
            <w:noProof/>
            <w:webHidden/>
          </w:rPr>
          <w:fldChar w:fldCharType="separate"/>
        </w:r>
        <w:r w:rsidR="000B7C82">
          <w:rPr>
            <w:noProof/>
            <w:webHidden/>
          </w:rPr>
          <w:t>16</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25" w:history="1">
        <w:r w:rsidR="000B7C82" w:rsidRPr="005B2EA4">
          <w:rPr>
            <w:rStyle w:val="Hyperlink"/>
            <w:noProof/>
          </w:rPr>
          <w:t>11.3</w:t>
        </w:r>
        <w:r w:rsidR="000B7C82">
          <w:rPr>
            <w:rFonts w:asciiTheme="minorHAnsi" w:eastAsiaTheme="minorEastAsia" w:hAnsiTheme="minorHAnsi" w:cstheme="minorBidi"/>
            <w:i w:val="0"/>
            <w:noProof/>
            <w:szCs w:val="22"/>
          </w:rPr>
          <w:tab/>
        </w:r>
        <w:r w:rsidR="000B7C82" w:rsidRPr="005B2EA4">
          <w:rPr>
            <w:rStyle w:val="Hyperlink"/>
            <w:noProof/>
          </w:rPr>
          <w:t>Restriction</w:t>
        </w:r>
        <w:r w:rsidR="000B7C82">
          <w:rPr>
            <w:noProof/>
            <w:webHidden/>
          </w:rPr>
          <w:tab/>
        </w:r>
        <w:r w:rsidR="000B7C82">
          <w:rPr>
            <w:noProof/>
            <w:webHidden/>
          </w:rPr>
          <w:fldChar w:fldCharType="begin"/>
        </w:r>
        <w:r w:rsidR="000B7C82">
          <w:rPr>
            <w:noProof/>
            <w:webHidden/>
          </w:rPr>
          <w:instrText xml:space="preserve"> PAGEREF _Toc419731225 \h </w:instrText>
        </w:r>
        <w:r w:rsidR="000B7C82">
          <w:rPr>
            <w:noProof/>
            <w:webHidden/>
          </w:rPr>
        </w:r>
        <w:r w:rsidR="000B7C82">
          <w:rPr>
            <w:noProof/>
            <w:webHidden/>
          </w:rPr>
          <w:fldChar w:fldCharType="separate"/>
        </w:r>
        <w:r w:rsidR="000B7C82">
          <w:rPr>
            <w:noProof/>
            <w:webHidden/>
          </w:rPr>
          <w:t>17</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26" w:history="1">
        <w:r w:rsidR="000B7C82" w:rsidRPr="005B2EA4">
          <w:rPr>
            <w:rStyle w:val="Hyperlink"/>
            <w:noProof/>
          </w:rPr>
          <w:t>12</w:t>
        </w:r>
        <w:r w:rsidR="000B7C82">
          <w:rPr>
            <w:rFonts w:asciiTheme="minorHAnsi" w:eastAsiaTheme="minorEastAsia" w:hAnsiTheme="minorHAnsi" w:cstheme="minorBidi"/>
            <w:b w:val="0"/>
            <w:noProof/>
            <w:sz w:val="22"/>
            <w:szCs w:val="22"/>
          </w:rPr>
          <w:tab/>
        </w:r>
        <w:r w:rsidR="000B7C82" w:rsidRPr="005B2EA4">
          <w:rPr>
            <w:rStyle w:val="Hyperlink"/>
            <w:noProof/>
          </w:rPr>
          <w:t>Bad leaver arrangements</w:t>
        </w:r>
        <w:r w:rsidR="000B7C82">
          <w:rPr>
            <w:noProof/>
            <w:webHidden/>
          </w:rPr>
          <w:tab/>
        </w:r>
        <w:r w:rsidR="000B7C82">
          <w:rPr>
            <w:noProof/>
            <w:webHidden/>
          </w:rPr>
          <w:fldChar w:fldCharType="begin"/>
        </w:r>
        <w:r w:rsidR="000B7C82">
          <w:rPr>
            <w:noProof/>
            <w:webHidden/>
          </w:rPr>
          <w:instrText xml:space="preserve"> PAGEREF _Toc419731226 \h </w:instrText>
        </w:r>
        <w:r w:rsidR="000B7C82">
          <w:rPr>
            <w:noProof/>
            <w:webHidden/>
          </w:rPr>
        </w:r>
        <w:r w:rsidR="000B7C82">
          <w:rPr>
            <w:noProof/>
            <w:webHidden/>
          </w:rPr>
          <w:fldChar w:fldCharType="separate"/>
        </w:r>
        <w:r w:rsidR="000B7C82">
          <w:rPr>
            <w:noProof/>
            <w:webHidden/>
          </w:rPr>
          <w:t>17</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27" w:history="1">
        <w:r w:rsidR="000B7C82" w:rsidRPr="005B2EA4">
          <w:rPr>
            <w:rStyle w:val="Hyperlink"/>
            <w:noProof/>
          </w:rPr>
          <w:t>12.1</w:t>
        </w:r>
        <w:r w:rsidR="000B7C82">
          <w:rPr>
            <w:rFonts w:asciiTheme="minorHAnsi" w:eastAsiaTheme="minorEastAsia" w:hAnsiTheme="minorHAnsi" w:cstheme="minorBidi"/>
            <w:i w:val="0"/>
            <w:noProof/>
            <w:szCs w:val="22"/>
          </w:rPr>
          <w:tab/>
        </w:r>
        <w:r w:rsidR="000B7C82" w:rsidRPr="005B2EA4">
          <w:rPr>
            <w:rStyle w:val="Hyperlink"/>
            <w:noProof/>
          </w:rPr>
          <w:t>Bad Leaver</w:t>
        </w:r>
        <w:r w:rsidR="000B7C82">
          <w:rPr>
            <w:noProof/>
            <w:webHidden/>
          </w:rPr>
          <w:tab/>
        </w:r>
        <w:r w:rsidR="000B7C82">
          <w:rPr>
            <w:noProof/>
            <w:webHidden/>
          </w:rPr>
          <w:fldChar w:fldCharType="begin"/>
        </w:r>
        <w:r w:rsidR="000B7C82">
          <w:rPr>
            <w:noProof/>
            <w:webHidden/>
          </w:rPr>
          <w:instrText xml:space="preserve"> PAGEREF _Toc419731227 \h </w:instrText>
        </w:r>
        <w:r w:rsidR="000B7C82">
          <w:rPr>
            <w:noProof/>
            <w:webHidden/>
          </w:rPr>
        </w:r>
        <w:r w:rsidR="000B7C82">
          <w:rPr>
            <w:noProof/>
            <w:webHidden/>
          </w:rPr>
          <w:fldChar w:fldCharType="separate"/>
        </w:r>
        <w:r w:rsidR="000B7C82">
          <w:rPr>
            <w:noProof/>
            <w:webHidden/>
          </w:rPr>
          <w:t>17</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28" w:history="1">
        <w:r w:rsidR="000B7C82" w:rsidRPr="005B2EA4">
          <w:rPr>
            <w:rStyle w:val="Hyperlink"/>
            <w:noProof/>
            <w:w w:val="109"/>
          </w:rPr>
          <w:t>12.2</w:t>
        </w:r>
        <w:r w:rsidR="000B7C82">
          <w:rPr>
            <w:rFonts w:asciiTheme="minorHAnsi" w:eastAsiaTheme="minorEastAsia" w:hAnsiTheme="minorHAnsi" w:cstheme="minorBidi"/>
            <w:i w:val="0"/>
            <w:noProof/>
            <w:szCs w:val="22"/>
          </w:rPr>
          <w:tab/>
        </w:r>
        <w:r w:rsidR="000B7C82" w:rsidRPr="005B2EA4">
          <w:rPr>
            <w:rStyle w:val="Hyperlink"/>
            <w:noProof/>
            <w:w w:val="109"/>
          </w:rPr>
          <w:t>Price for Default Shares</w:t>
        </w:r>
        <w:r w:rsidR="000B7C82">
          <w:rPr>
            <w:noProof/>
            <w:webHidden/>
          </w:rPr>
          <w:tab/>
        </w:r>
        <w:r w:rsidR="000B7C82">
          <w:rPr>
            <w:noProof/>
            <w:webHidden/>
          </w:rPr>
          <w:fldChar w:fldCharType="begin"/>
        </w:r>
        <w:r w:rsidR="000B7C82">
          <w:rPr>
            <w:noProof/>
            <w:webHidden/>
          </w:rPr>
          <w:instrText xml:space="preserve"> PAGEREF _Toc419731228 \h </w:instrText>
        </w:r>
        <w:r w:rsidR="000B7C82">
          <w:rPr>
            <w:noProof/>
            <w:webHidden/>
          </w:rPr>
        </w:r>
        <w:r w:rsidR="000B7C82">
          <w:rPr>
            <w:noProof/>
            <w:webHidden/>
          </w:rPr>
          <w:fldChar w:fldCharType="separate"/>
        </w:r>
        <w:r w:rsidR="000B7C82">
          <w:rPr>
            <w:noProof/>
            <w:webHidden/>
          </w:rPr>
          <w:t>17</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29" w:history="1">
        <w:r w:rsidR="000B7C82" w:rsidRPr="005B2EA4">
          <w:rPr>
            <w:rStyle w:val="Hyperlink"/>
            <w:noProof/>
          </w:rPr>
          <w:t>12.3</w:t>
        </w:r>
        <w:r w:rsidR="000B7C82">
          <w:rPr>
            <w:rFonts w:asciiTheme="minorHAnsi" w:eastAsiaTheme="minorEastAsia" w:hAnsiTheme="minorHAnsi" w:cstheme="minorBidi"/>
            <w:i w:val="0"/>
            <w:noProof/>
            <w:szCs w:val="22"/>
          </w:rPr>
          <w:tab/>
        </w:r>
        <w:r w:rsidR="000B7C82" w:rsidRPr="005B2EA4">
          <w:rPr>
            <w:rStyle w:val="Hyperlink"/>
            <w:noProof/>
          </w:rPr>
          <w:t>Other remedies</w:t>
        </w:r>
        <w:r w:rsidR="000B7C82">
          <w:rPr>
            <w:noProof/>
            <w:webHidden/>
          </w:rPr>
          <w:tab/>
        </w:r>
        <w:r w:rsidR="000B7C82">
          <w:rPr>
            <w:noProof/>
            <w:webHidden/>
          </w:rPr>
          <w:fldChar w:fldCharType="begin"/>
        </w:r>
        <w:r w:rsidR="000B7C82">
          <w:rPr>
            <w:noProof/>
            <w:webHidden/>
          </w:rPr>
          <w:instrText xml:space="preserve"> PAGEREF _Toc419731229 \h </w:instrText>
        </w:r>
        <w:r w:rsidR="000B7C82">
          <w:rPr>
            <w:noProof/>
            <w:webHidden/>
          </w:rPr>
        </w:r>
        <w:r w:rsidR="000B7C82">
          <w:rPr>
            <w:noProof/>
            <w:webHidden/>
          </w:rPr>
          <w:fldChar w:fldCharType="separate"/>
        </w:r>
        <w:r w:rsidR="000B7C82">
          <w:rPr>
            <w:noProof/>
            <w:webHidden/>
          </w:rPr>
          <w:t>17</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30" w:history="1">
        <w:r w:rsidR="000B7C82" w:rsidRPr="005B2EA4">
          <w:rPr>
            <w:rStyle w:val="Hyperlink"/>
            <w:noProof/>
          </w:rPr>
          <w:t>12.4</w:t>
        </w:r>
        <w:r w:rsidR="000B7C82">
          <w:rPr>
            <w:rFonts w:asciiTheme="minorHAnsi" w:eastAsiaTheme="minorEastAsia" w:hAnsiTheme="minorHAnsi" w:cstheme="minorBidi"/>
            <w:i w:val="0"/>
            <w:noProof/>
            <w:szCs w:val="22"/>
          </w:rPr>
          <w:tab/>
        </w:r>
        <w:r w:rsidR="000B7C82" w:rsidRPr="005B2EA4">
          <w:rPr>
            <w:rStyle w:val="Hyperlink"/>
            <w:noProof/>
          </w:rPr>
          <w:t>Suspension</w:t>
        </w:r>
        <w:r w:rsidR="000B7C82">
          <w:rPr>
            <w:noProof/>
            <w:webHidden/>
          </w:rPr>
          <w:tab/>
        </w:r>
        <w:r w:rsidR="000B7C82">
          <w:rPr>
            <w:noProof/>
            <w:webHidden/>
          </w:rPr>
          <w:fldChar w:fldCharType="begin"/>
        </w:r>
        <w:r w:rsidR="000B7C82">
          <w:rPr>
            <w:noProof/>
            <w:webHidden/>
          </w:rPr>
          <w:instrText xml:space="preserve"> PAGEREF _Toc419731230 \h </w:instrText>
        </w:r>
        <w:r w:rsidR="000B7C82">
          <w:rPr>
            <w:noProof/>
            <w:webHidden/>
          </w:rPr>
        </w:r>
        <w:r w:rsidR="000B7C82">
          <w:rPr>
            <w:noProof/>
            <w:webHidden/>
          </w:rPr>
          <w:fldChar w:fldCharType="separate"/>
        </w:r>
        <w:r w:rsidR="000B7C82">
          <w:rPr>
            <w:noProof/>
            <w:webHidden/>
          </w:rPr>
          <w:t>17</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31" w:history="1">
        <w:r w:rsidR="000B7C82" w:rsidRPr="005B2EA4">
          <w:rPr>
            <w:rStyle w:val="Hyperlink"/>
            <w:noProof/>
          </w:rPr>
          <w:t>12.5</w:t>
        </w:r>
        <w:r w:rsidR="000B7C82">
          <w:rPr>
            <w:rFonts w:asciiTheme="minorHAnsi" w:eastAsiaTheme="minorEastAsia" w:hAnsiTheme="minorHAnsi" w:cstheme="minorBidi"/>
            <w:i w:val="0"/>
            <w:noProof/>
            <w:szCs w:val="22"/>
          </w:rPr>
          <w:tab/>
        </w:r>
        <w:r w:rsidR="000B7C82" w:rsidRPr="005B2EA4">
          <w:rPr>
            <w:rStyle w:val="Hyperlink"/>
            <w:noProof/>
          </w:rPr>
          <w:t>Fair Market Value</w:t>
        </w:r>
        <w:r w:rsidR="000B7C82">
          <w:rPr>
            <w:noProof/>
            <w:webHidden/>
          </w:rPr>
          <w:tab/>
        </w:r>
        <w:r w:rsidR="000B7C82">
          <w:rPr>
            <w:noProof/>
            <w:webHidden/>
          </w:rPr>
          <w:fldChar w:fldCharType="begin"/>
        </w:r>
        <w:r w:rsidR="000B7C82">
          <w:rPr>
            <w:noProof/>
            <w:webHidden/>
          </w:rPr>
          <w:instrText xml:space="preserve"> PAGEREF _Toc419731231 \h </w:instrText>
        </w:r>
        <w:r w:rsidR="000B7C82">
          <w:rPr>
            <w:noProof/>
            <w:webHidden/>
          </w:rPr>
        </w:r>
        <w:r w:rsidR="000B7C82">
          <w:rPr>
            <w:noProof/>
            <w:webHidden/>
          </w:rPr>
          <w:fldChar w:fldCharType="separate"/>
        </w:r>
        <w:r w:rsidR="000B7C82">
          <w:rPr>
            <w:noProof/>
            <w:webHidden/>
          </w:rPr>
          <w:t>18</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32" w:history="1">
        <w:r w:rsidR="000B7C82" w:rsidRPr="005B2EA4">
          <w:rPr>
            <w:rStyle w:val="Hyperlink"/>
            <w:noProof/>
          </w:rPr>
          <w:t>13</w:t>
        </w:r>
        <w:r w:rsidR="000B7C82">
          <w:rPr>
            <w:rFonts w:asciiTheme="minorHAnsi" w:eastAsiaTheme="minorEastAsia" w:hAnsiTheme="minorHAnsi" w:cstheme="minorBidi"/>
            <w:b w:val="0"/>
            <w:noProof/>
            <w:sz w:val="22"/>
            <w:szCs w:val="22"/>
          </w:rPr>
          <w:tab/>
        </w:r>
        <w:r w:rsidR="000B7C82" w:rsidRPr="005B2EA4">
          <w:rPr>
            <w:rStyle w:val="Hyperlink"/>
            <w:noProof/>
          </w:rPr>
          <w:t>Non-competition</w:t>
        </w:r>
        <w:r w:rsidR="000B7C82">
          <w:rPr>
            <w:noProof/>
            <w:webHidden/>
          </w:rPr>
          <w:tab/>
        </w:r>
        <w:r w:rsidR="000B7C82">
          <w:rPr>
            <w:noProof/>
            <w:webHidden/>
          </w:rPr>
          <w:fldChar w:fldCharType="begin"/>
        </w:r>
        <w:r w:rsidR="000B7C82">
          <w:rPr>
            <w:noProof/>
            <w:webHidden/>
          </w:rPr>
          <w:instrText xml:space="preserve"> PAGEREF _Toc419731232 \h </w:instrText>
        </w:r>
        <w:r w:rsidR="000B7C82">
          <w:rPr>
            <w:noProof/>
            <w:webHidden/>
          </w:rPr>
        </w:r>
        <w:r w:rsidR="000B7C82">
          <w:rPr>
            <w:noProof/>
            <w:webHidden/>
          </w:rPr>
          <w:fldChar w:fldCharType="separate"/>
        </w:r>
        <w:r w:rsidR="000B7C82">
          <w:rPr>
            <w:noProof/>
            <w:webHidden/>
          </w:rPr>
          <w:t>18</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33" w:history="1">
        <w:r w:rsidR="000B7C82" w:rsidRPr="005B2EA4">
          <w:rPr>
            <w:rStyle w:val="Hyperlink"/>
            <w:noProof/>
          </w:rPr>
          <w:t>13.1</w:t>
        </w:r>
        <w:r w:rsidR="000B7C82">
          <w:rPr>
            <w:rFonts w:asciiTheme="minorHAnsi" w:eastAsiaTheme="minorEastAsia" w:hAnsiTheme="minorHAnsi" w:cstheme="minorBidi"/>
            <w:i w:val="0"/>
            <w:noProof/>
            <w:szCs w:val="22"/>
          </w:rPr>
          <w:tab/>
        </w:r>
        <w:r w:rsidR="000B7C82" w:rsidRPr="005B2EA4">
          <w:rPr>
            <w:rStyle w:val="Hyperlink"/>
            <w:noProof/>
          </w:rPr>
          <w:t>Enforceability and severance</w:t>
        </w:r>
        <w:r w:rsidR="000B7C82">
          <w:rPr>
            <w:noProof/>
            <w:webHidden/>
          </w:rPr>
          <w:tab/>
        </w:r>
        <w:r w:rsidR="000B7C82">
          <w:rPr>
            <w:noProof/>
            <w:webHidden/>
          </w:rPr>
          <w:fldChar w:fldCharType="begin"/>
        </w:r>
        <w:r w:rsidR="000B7C82">
          <w:rPr>
            <w:noProof/>
            <w:webHidden/>
          </w:rPr>
          <w:instrText xml:space="preserve"> PAGEREF _Toc419731233 \h </w:instrText>
        </w:r>
        <w:r w:rsidR="000B7C82">
          <w:rPr>
            <w:noProof/>
            <w:webHidden/>
          </w:rPr>
        </w:r>
        <w:r w:rsidR="000B7C82">
          <w:rPr>
            <w:noProof/>
            <w:webHidden/>
          </w:rPr>
          <w:fldChar w:fldCharType="separate"/>
        </w:r>
        <w:r w:rsidR="000B7C82">
          <w:rPr>
            <w:noProof/>
            <w:webHidden/>
          </w:rPr>
          <w:t>18</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34" w:history="1">
        <w:r w:rsidR="000B7C82" w:rsidRPr="005B2EA4">
          <w:rPr>
            <w:rStyle w:val="Hyperlink"/>
            <w:noProof/>
          </w:rPr>
          <w:t>13.2</w:t>
        </w:r>
        <w:r w:rsidR="000B7C82">
          <w:rPr>
            <w:rFonts w:asciiTheme="minorHAnsi" w:eastAsiaTheme="minorEastAsia" w:hAnsiTheme="minorHAnsi" w:cstheme="minorBidi"/>
            <w:i w:val="0"/>
            <w:noProof/>
            <w:szCs w:val="22"/>
          </w:rPr>
          <w:tab/>
        </w:r>
        <w:r w:rsidR="000B7C82" w:rsidRPr="005B2EA4">
          <w:rPr>
            <w:rStyle w:val="Hyperlink"/>
            <w:noProof/>
          </w:rPr>
          <w:t>Prohibited activities</w:t>
        </w:r>
        <w:r w:rsidR="000B7C82">
          <w:rPr>
            <w:noProof/>
            <w:webHidden/>
          </w:rPr>
          <w:tab/>
        </w:r>
        <w:r w:rsidR="000B7C82">
          <w:rPr>
            <w:noProof/>
            <w:webHidden/>
          </w:rPr>
          <w:fldChar w:fldCharType="begin"/>
        </w:r>
        <w:r w:rsidR="000B7C82">
          <w:rPr>
            <w:noProof/>
            <w:webHidden/>
          </w:rPr>
          <w:instrText xml:space="preserve"> PAGEREF _Toc419731234 \h </w:instrText>
        </w:r>
        <w:r w:rsidR="000B7C82">
          <w:rPr>
            <w:noProof/>
            <w:webHidden/>
          </w:rPr>
        </w:r>
        <w:r w:rsidR="000B7C82">
          <w:rPr>
            <w:noProof/>
            <w:webHidden/>
          </w:rPr>
          <w:fldChar w:fldCharType="separate"/>
        </w:r>
        <w:r w:rsidR="000B7C82">
          <w:rPr>
            <w:noProof/>
            <w:webHidden/>
          </w:rPr>
          <w:t>18</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35" w:history="1">
        <w:r w:rsidR="000B7C82" w:rsidRPr="005B2EA4">
          <w:rPr>
            <w:rStyle w:val="Hyperlink"/>
            <w:noProof/>
          </w:rPr>
          <w:t>13.3</w:t>
        </w:r>
        <w:r w:rsidR="000B7C82">
          <w:rPr>
            <w:rFonts w:asciiTheme="minorHAnsi" w:eastAsiaTheme="minorEastAsia" w:hAnsiTheme="minorHAnsi" w:cstheme="minorBidi"/>
            <w:i w:val="0"/>
            <w:noProof/>
            <w:szCs w:val="22"/>
          </w:rPr>
          <w:tab/>
        </w:r>
        <w:r w:rsidR="000B7C82" w:rsidRPr="005B2EA4">
          <w:rPr>
            <w:rStyle w:val="Hyperlink"/>
            <w:noProof/>
          </w:rPr>
          <w:t>Duration of prohibition</w:t>
        </w:r>
        <w:r w:rsidR="000B7C82">
          <w:rPr>
            <w:noProof/>
            <w:webHidden/>
          </w:rPr>
          <w:tab/>
        </w:r>
        <w:r w:rsidR="000B7C82">
          <w:rPr>
            <w:noProof/>
            <w:webHidden/>
          </w:rPr>
          <w:fldChar w:fldCharType="begin"/>
        </w:r>
        <w:r w:rsidR="000B7C82">
          <w:rPr>
            <w:noProof/>
            <w:webHidden/>
          </w:rPr>
          <w:instrText xml:space="preserve"> PAGEREF _Toc419731235 \h </w:instrText>
        </w:r>
        <w:r w:rsidR="000B7C82">
          <w:rPr>
            <w:noProof/>
            <w:webHidden/>
          </w:rPr>
        </w:r>
        <w:r w:rsidR="000B7C82">
          <w:rPr>
            <w:noProof/>
            <w:webHidden/>
          </w:rPr>
          <w:fldChar w:fldCharType="separate"/>
        </w:r>
        <w:r w:rsidR="000B7C82">
          <w:rPr>
            <w:noProof/>
            <w:webHidden/>
          </w:rPr>
          <w:t>19</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36" w:history="1">
        <w:r w:rsidR="000B7C82" w:rsidRPr="005B2EA4">
          <w:rPr>
            <w:rStyle w:val="Hyperlink"/>
            <w:noProof/>
          </w:rPr>
          <w:t>13.4</w:t>
        </w:r>
        <w:r w:rsidR="000B7C82">
          <w:rPr>
            <w:rFonts w:asciiTheme="minorHAnsi" w:eastAsiaTheme="minorEastAsia" w:hAnsiTheme="minorHAnsi" w:cstheme="minorBidi"/>
            <w:i w:val="0"/>
            <w:noProof/>
            <w:szCs w:val="22"/>
          </w:rPr>
          <w:tab/>
        </w:r>
        <w:r w:rsidR="000B7C82" w:rsidRPr="005B2EA4">
          <w:rPr>
            <w:rStyle w:val="Hyperlink"/>
            <w:noProof/>
          </w:rPr>
          <w:t>Geographic application of prohibition</w:t>
        </w:r>
        <w:r w:rsidR="000B7C82">
          <w:rPr>
            <w:noProof/>
            <w:webHidden/>
          </w:rPr>
          <w:tab/>
        </w:r>
        <w:r w:rsidR="000B7C82">
          <w:rPr>
            <w:noProof/>
            <w:webHidden/>
          </w:rPr>
          <w:fldChar w:fldCharType="begin"/>
        </w:r>
        <w:r w:rsidR="000B7C82">
          <w:rPr>
            <w:noProof/>
            <w:webHidden/>
          </w:rPr>
          <w:instrText xml:space="preserve"> PAGEREF _Toc419731236 \h </w:instrText>
        </w:r>
        <w:r w:rsidR="000B7C82">
          <w:rPr>
            <w:noProof/>
            <w:webHidden/>
          </w:rPr>
        </w:r>
        <w:r w:rsidR="000B7C82">
          <w:rPr>
            <w:noProof/>
            <w:webHidden/>
          </w:rPr>
          <w:fldChar w:fldCharType="separate"/>
        </w:r>
        <w:r w:rsidR="000B7C82">
          <w:rPr>
            <w:noProof/>
            <w:webHidden/>
          </w:rPr>
          <w:t>19</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37" w:history="1">
        <w:r w:rsidR="000B7C82" w:rsidRPr="005B2EA4">
          <w:rPr>
            <w:rStyle w:val="Hyperlink"/>
            <w:noProof/>
          </w:rPr>
          <w:t>14</w:t>
        </w:r>
        <w:r w:rsidR="000B7C82">
          <w:rPr>
            <w:rFonts w:asciiTheme="minorHAnsi" w:eastAsiaTheme="minorEastAsia" w:hAnsiTheme="minorHAnsi" w:cstheme="minorBidi"/>
            <w:b w:val="0"/>
            <w:noProof/>
            <w:sz w:val="22"/>
            <w:szCs w:val="22"/>
          </w:rPr>
          <w:tab/>
        </w:r>
        <w:r w:rsidR="000B7C82" w:rsidRPr="005B2EA4">
          <w:rPr>
            <w:rStyle w:val="Hyperlink"/>
            <w:noProof/>
          </w:rPr>
          <w:t>Confidentiality</w:t>
        </w:r>
        <w:r w:rsidR="000B7C82">
          <w:rPr>
            <w:noProof/>
            <w:webHidden/>
          </w:rPr>
          <w:tab/>
        </w:r>
        <w:r w:rsidR="000B7C82">
          <w:rPr>
            <w:noProof/>
            <w:webHidden/>
          </w:rPr>
          <w:fldChar w:fldCharType="begin"/>
        </w:r>
        <w:r w:rsidR="000B7C82">
          <w:rPr>
            <w:noProof/>
            <w:webHidden/>
          </w:rPr>
          <w:instrText xml:space="preserve"> PAGEREF _Toc419731237 \h </w:instrText>
        </w:r>
        <w:r w:rsidR="000B7C82">
          <w:rPr>
            <w:noProof/>
            <w:webHidden/>
          </w:rPr>
        </w:r>
        <w:r w:rsidR="000B7C82">
          <w:rPr>
            <w:noProof/>
            <w:webHidden/>
          </w:rPr>
          <w:fldChar w:fldCharType="separate"/>
        </w:r>
        <w:r w:rsidR="000B7C82">
          <w:rPr>
            <w:noProof/>
            <w:webHidden/>
          </w:rPr>
          <w:t>19</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38" w:history="1">
        <w:r w:rsidR="000B7C82" w:rsidRPr="005B2EA4">
          <w:rPr>
            <w:rStyle w:val="Hyperlink"/>
            <w:noProof/>
          </w:rPr>
          <w:t>14.1</w:t>
        </w:r>
        <w:r w:rsidR="000B7C82">
          <w:rPr>
            <w:rFonts w:asciiTheme="minorHAnsi" w:eastAsiaTheme="minorEastAsia" w:hAnsiTheme="minorHAnsi" w:cstheme="minorBidi"/>
            <w:i w:val="0"/>
            <w:noProof/>
            <w:szCs w:val="22"/>
          </w:rPr>
          <w:tab/>
        </w:r>
        <w:r w:rsidR="000B7C82" w:rsidRPr="005B2EA4">
          <w:rPr>
            <w:rStyle w:val="Hyperlink"/>
            <w:noProof/>
          </w:rPr>
          <w:t>Confidentiality</w:t>
        </w:r>
        <w:r w:rsidR="000B7C82">
          <w:rPr>
            <w:noProof/>
            <w:webHidden/>
          </w:rPr>
          <w:tab/>
        </w:r>
        <w:r w:rsidR="000B7C82">
          <w:rPr>
            <w:noProof/>
            <w:webHidden/>
          </w:rPr>
          <w:fldChar w:fldCharType="begin"/>
        </w:r>
        <w:r w:rsidR="000B7C82">
          <w:rPr>
            <w:noProof/>
            <w:webHidden/>
          </w:rPr>
          <w:instrText xml:space="preserve"> PAGEREF _Toc419731238 \h </w:instrText>
        </w:r>
        <w:r w:rsidR="000B7C82">
          <w:rPr>
            <w:noProof/>
            <w:webHidden/>
          </w:rPr>
        </w:r>
        <w:r w:rsidR="000B7C82">
          <w:rPr>
            <w:noProof/>
            <w:webHidden/>
          </w:rPr>
          <w:fldChar w:fldCharType="separate"/>
        </w:r>
        <w:r w:rsidR="000B7C82">
          <w:rPr>
            <w:noProof/>
            <w:webHidden/>
          </w:rPr>
          <w:t>19</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39" w:history="1">
        <w:r w:rsidR="000B7C82" w:rsidRPr="005B2EA4">
          <w:rPr>
            <w:rStyle w:val="Hyperlink"/>
            <w:noProof/>
          </w:rPr>
          <w:t>14.2</w:t>
        </w:r>
        <w:r w:rsidR="000B7C82">
          <w:rPr>
            <w:rFonts w:asciiTheme="minorHAnsi" w:eastAsiaTheme="minorEastAsia" w:hAnsiTheme="minorHAnsi" w:cstheme="minorBidi"/>
            <w:i w:val="0"/>
            <w:noProof/>
            <w:szCs w:val="22"/>
          </w:rPr>
          <w:tab/>
        </w:r>
        <w:r w:rsidR="000B7C82" w:rsidRPr="005B2EA4">
          <w:rPr>
            <w:rStyle w:val="Hyperlink"/>
            <w:noProof/>
          </w:rPr>
          <w:t>Permitted disclosure</w:t>
        </w:r>
        <w:r w:rsidR="000B7C82">
          <w:rPr>
            <w:noProof/>
            <w:webHidden/>
          </w:rPr>
          <w:tab/>
        </w:r>
        <w:r w:rsidR="000B7C82">
          <w:rPr>
            <w:noProof/>
            <w:webHidden/>
          </w:rPr>
          <w:fldChar w:fldCharType="begin"/>
        </w:r>
        <w:r w:rsidR="000B7C82">
          <w:rPr>
            <w:noProof/>
            <w:webHidden/>
          </w:rPr>
          <w:instrText xml:space="preserve"> PAGEREF _Toc419731239 \h </w:instrText>
        </w:r>
        <w:r w:rsidR="000B7C82">
          <w:rPr>
            <w:noProof/>
            <w:webHidden/>
          </w:rPr>
        </w:r>
        <w:r w:rsidR="000B7C82">
          <w:rPr>
            <w:noProof/>
            <w:webHidden/>
          </w:rPr>
          <w:fldChar w:fldCharType="separate"/>
        </w:r>
        <w:r w:rsidR="000B7C82">
          <w:rPr>
            <w:noProof/>
            <w:webHidden/>
          </w:rPr>
          <w:t>19</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40" w:history="1">
        <w:r w:rsidR="000B7C82" w:rsidRPr="005B2EA4">
          <w:rPr>
            <w:rStyle w:val="Hyperlink"/>
            <w:noProof/>
          </w:rPr>
          <w:t>15</w:t>
        </w:r>
        <w:r w:rsidR="000B7C82">
          <w:rPr>
            <w:rFonts w:asciiTheme="minorHAnsi" w:eastAsiaTheme="minorEastAsia" w:hAnsiTheme="minorHAnsi" w:cstheme="minorBidi"/>
            <w:b w:val="0"/>
            <w:noProof/>
            <w:sz w:val="22"/>
            <w:szCs w:val="22"/>
          </w:rPr>
          <w:tab/>
        </w:r>
        <w:r w:rsidR="000B7C82" w:rsidRPr="005B2EA4">
          <w:rPr>
            <w:rStyle w:val="Hyperlink"/>
            <w:noProof/>
          </w:rPr>
          <w:t>Dispute resolution</w:t>
        </w:r>
        <w:r w:rsidR="000B7C82">
          <w:rPr>
            <w:noProof/>
            <w:webHidden/>
          </w:rPr>
          <w:tab/>
        </w:r>
        <w:r w:rsidR="000B7C82">
          <w:rPr>
            <w:noProof/>
            <w:webHidden/>
          </w:rPr>
          <w:fldChar w:fldCharType="begin"/>
        </w:r>
        <w:r w:rsidR="000B7C82">
          <w:rPr>
            <w:noProof/>
            <w:webHidden/>
          </w:rPr>
          <w:instrText xml:space="preserve"> PAGEREF _Toc419731240 \h </w:instrText>
        </w:r>
        <w:r w:rsidR="000B7C82">
          <w:rPr>
            <w:noProof/>
            <w:webHidden/>
          </w:rPr>
        </w:r>
        <w:r w:rsidR="000B7C82">
          <w:rPr>
            <w:noProof/>
            <w:webHidden/>
          </w:rPr>
          <w:fldChar w:fldCharType="separate"/>
        </w:r>
        <w:r w:rsidR="000B7C82">
          <w:rPr>
            <w:noProof/>
            <w:webHidden/>
          </w:rPr>
          <w:t>20</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41" w:history="1">
        <w:r w:rsidR="000B7C82" w:rsidRPr="005B2EA4">
          <w:rPr>
            <w:rStyle w:val="Hyperlink"/>
            <w:noProof/>
          </w:rPr>
          <w:t>15.1</w:t>
        </w:r>
        <w:r w:rsidR="000B7C82">
          <w:rPr>
            <w:rFonts w:asciiTheme="minorHAnsi" w:eastAsiaTheme="minorEastAsia" w:hAnsiTheme="minorHAnsi" w:cstheme="minorBidi"/>
            <w:i w:val="0"/>
            <w:noProof/>
            <w:szCs w:val="22"/>
          </w:rPr>
          <w:tab/>
        </w:r>
        <w:r w:rsidR="000B7C82" w:rsidRPr="005B2EA4">
          <w:rPr>
            <w:rStyle w:val="Hyperlink"/>
            <w:noProof/>
          </w:rPr>
          <w:t>Disputes</w:t>
        </w:r>
        <w:r w:rsidR="000B7C82">
          <w:rPr>
            <w:noProof/>
            <w:webHidden/>
          </w:rPr>
          <w:tab/>
        </w:r>
        <w:r w:rsidR="000B7C82">
          <w:rPr>
            <w:noProof/>
            <w:webHidden/>
          </w:rPr>
          <w:fldChar w:fldCharType="begin"/>
        </w:r>
        <w:r w:rsidR="000B7C82">
          <w:rPr>
            <w:noProof/>
            <w:webHidden/>
          </w:rPr>
          <w:instrText xml:space="preserve"> PAGEREF _Toc419731241 \h </w:instrText>
        </w:r>
        <w:r w:rsidR="000B7C82">
          <w:rPr>
            <w:noProof/>
            <w:webHidden/>
          </w:rPr>
        </w:r>
        <w:r w:rsidR="000B7C82">
          <w:rPr>
            <w:noProof/>
            <w:webHidden/>
          </w:rPr>
          <w:fldChar w:fldCharType="separate"/>
        </w:r>
        <w:r w:rsidR="000B7C82">
          <w:rPr>
            <w:noProof/>
            <w:webHidden/>
          </w:rPr>
          <w:t>20</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42" w:history="1">
        <w:r w:rsidR="000B7C82" w:rsidRPr="005B2EA4">
          <w:rPr>
            <w:rStyle w:val="Hyperlink"/>
            <w:noProof/>
          </w:rPr>
          <w:t>15.2</w:t>
        </w:r>
        <w:r w:rsidR="000B7C82">
          <w:rPr>
            <w:rFonts w:asciiTheme="minorHAnsi" w:eastAsiaTheme="minorEastAsia" w:hAnsiTheme="minorHAnsi" w:cstheme="minorBidi"/>
            <w:i w:val="0"/>
            <w:noProof/>
            <w:szCs w:val="22"/>
          </w:rPr>
          <w:tab/>
        </w:r>
        <w:r w:rsidR="000B7C82" w:rsidRPr="005B2EA4">
          <w:rPr>
            <w:rStyle w:val="Hyperlink"/>
            <w:noProof/>
          </w:rPr>
          <w:t>Notice of dispute</w:t>
        </w:r>
        <w:r w:rsidR="000B7C82">
          <w:rPr>
            <w:noProof/>
            <w:webHidden/>
          </w:rPr>
          <w:tab/>
        </w:r>
        <w:r w:rsidR="000B7C82">
          <w:rPr>
            <w:noProof/>
            <w:webHidden/>
          </w:rPr>
          <w:fldChar w:fldCharType="begin"/>
        </w:r>
        <w:r w:rsidR="000B7C82">
          <w:rPr>
            <w:noProof/>
            <w:webHidden/>
          </w:rPr>
          <w:instrText xml:space="preserve"> PAGEREF _Toc419731242 \h </w:instrText>
        </w:r>
        <w:r w:rsidR="000B7C82">
          <w:rPr>
            <w:noProof/>
            <w:webHidden/>
          </w:rPr>
        </w:r>
        <w:r w:rsidR="000B7C82">
          <w:rPr>
            <w:noProof/>
            <w:webHidden/>
          </w:rPr>
          <w:fldChar w:fldCharType="separate"/>
        </w:r>
        <w:r w:rsidR="000B7C82">
          <w:rPr>
            <w:noProof/>
            <w:webHidden/>
          </w:rPr>
          <w:t>20</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43" w:history="1">
        <w:r w:rsidR="000B7C82" w:rsidRPr="005B2EA4">
          <w:rPr>
            <w:rStyle w:val="Hyperlink"/>
            <w:noProof/>
          </w:rPr>
          <w:t>15.3</w:t>
        </w:r>
        <w:r w:rsidR="000B7C82">
          <w:rPr>
            <w:rFonts w:asciiTheme="minorHAnsi" w:eastAsiaTheme="minorEastAsia" w:hAnsiTheme="minorHAnsi" w:cstheme="minorBidi"/>
            <w:i w:val="0"/>
            <w:noProof/>
            <w:szCs w:val="22"/>
          </w:rPr>
          <w:tab/>
        </w:r>
        <w:r w:rsidR="000B7C82" w:rsidRPr="005B2EA4">
          <w:rPr>
            <w:rStyle w:val="Hyperlink"/>
            <w:noProof/>
          </w:rPr>
          <w:t>Resolution</w:t>
        </w:r>
        <w:r w:rsidR="000B7C82">
          <w:rPr>
            <w:noProof/>
            <w:webHidden/>
          </w:rPr>
          <w:tab/>
        </w:r>
        <w:r w:rsidR="000B7C82">
          <w:rPr>
            <w:noProof/>
            <w:webHidden/>
          </w:rPr>
          <w:fldChar w:fldCharType="begin"/>
        </w:r>
        <w:r w:rsidR="000B7C82">
          <w:rPr>
            <w:noProof/>
            <w:webHidden/>
          </w:rPr>
          <w:instrText xml:space="preserve"> PAGEREF _Toc419731243 \h </w:instrText>
        </w:r>
        <w:r w:rsidR="000B7C82">
          <w:rPr>
            <w:noProof/>
            <w:webHidden/>
          </w:rPr>
        </w:r>
        <w:r w:rsidR="000B7C82">
          <w:rPr>
            <w:noProof/>
            <w:webHidden/>
          </w:rPr>
          <w:fldChar w:fldCharType="separate"/>
        </w:r>
        <w:r w:rsidR="000B7C82">
          <w:rPr>
            <w:noProof/>
            <w:webHidden/>
          </w:rPr>
          <w:t>20</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44" w:history="1">
        <w:r w:rsidR="000B7C82" w:rsidRPr="005B2EA4">
          <w:rPr>
            <w:rStyle w:val="Hyperlink"/>
            <w:noProof/>
          </w:rPr>
          <w:t>16</w:t>
        </w:r>
        <w:r w:rsidR="000B7C82">
          <w:rPr>
            <w:rFonts w:asciiTheme="minorHAnsi" w:eastAsiaTheme="minorEastAsia" w:hAnsiTheme="minorHAnsi" w:cstheme="minorBidi"/>
            <w:b w:val="0"/>
            <w:noProof/>
            <w:sz w:val="22"/>
            <w:szCs w:val="22"/>
          </w:rPr>
          <w:tab/>
        </w:r>
        <w:r w:rsidR="000B7C82" w:rsidRPr="005B2EA4">
          <w:rPr>
            <w:rStyle w:val="Hyperlink"/>
            <w:noProof/>
          </w:rPr>
          <w:t>Termination</w:t>
        </w:r>
        <w:r w:rsidR="000B7C82">
          <w:rPr>
            <w:noProof/>
            <w:webHidden/>
          </w:rPr>
          <w:tab/>
        </w:r>
        <w:r w:rsidR="000B7C82">
          <w:rPr>
            <w:noProof/>
            <w:webHidden/>
          </w:rPr>
          <w:fldChar w:fldCharType="begin"/>
        </w:r>
        <w:r w:rsidR="000B7C82">
          <w:rPr>
            <w:noProof/>
            <w:webHidden/>
          </w:rPr>
          <w:instrText xml:space="preserve"> PAGEREF _Toc419731244 \h </w:instrText>
        </w:r>
        <w:r w:rsidR="000B7C82">
          <w:rPr>
            <w:noProof/>
            <w:webHidden/>
          </w:rPr>
        </w:r>
        <w:r w:rsidR="000B7C82">
          <w:rPr>
            <w:noProof/>
            <w:webHidden/>
          </w:rPr>
          <w:fldChar w:fldCharType="separate"/>
        </w:r>
        <w:r w:rsidR="000B7C82">
          <w:rPr>
            <w:noProof/>
            <w:webHidden/>
          </w:rPr>
          <w:t>21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45" w:history="1">
        <w:r w:rsidR="000B7C82" w:rsidRPr="005B2EA4">
          <w:rPr>
            <w:rStyle w:val="Hyperlink"/>
            <w:noProof/>
          </w:rPr>
          <w:t>16.1</w:t>
        </w:r>
        <w:r w:rsidR="000B7C82">
          <w:rPr>
            <w:rFonts w:asciiTheme="minorHAnsi" w:eastAsiaTheme="minorEastAsia" w:hAnsiTheme="minorHAnsi" w:cstheme="minorBidi"/>
            <w:i w:val="0"/>
            <w:noProof/>
            <w:szCs w:val="22"/>
          </w:rPr>
          <w:tab/>
        </w:r>
        <w:r w:rsidR="000B7C82" w:rsidRPr="005B2EA4">
          <w:rPr>
            <w:rStyle w:val="Hyperlink"/>
            <w:noProof/>
          </w:rPr>
          <w:t>Termination events</w:t>
        </w:r>
        <w:r w:rsidR="000B7C82">
          <w:rPr>
            <w:noProof/>
            <w:webHidden/>
          </w:rPr>
          <w:tab/>
        </w:r>
        <w:r w:rsidR="000B7C82">
          <w:rPr>
            <w:noProof/>
            <w:webHidden/>
          </w:rPr>
          <w:fldChar w:fldCharType="begin"/>
        </w:r>
        <w:r w:rsidR="000B7C82">
          <w:rPr>
            <w:noProof/>
            <w:webHidden/>
          </w:rPr>
          <w:instrText xml:space="preserve"> PAGEREF _Toc419731245 \h </w:instrText>
        </w:r>
        <w:r w:rsidR="000B7C82">
          <w:rPr>
            <w:noProof/>
            <w:webHidden/>
          </w:rPr>
        </w:r>
        <w:r w:rsidR="000B7C82">
          <w:rPr>
            <w:noProof/>
            <w:webHidden/>
          </w:rPr>
          <w:fldChar w:fldCharType="separate"/>
        </w:r>
        <w:r w:rsidR="000B7C82">
          <w:rPr>
            <w:noProof/>
            <w:webHidden/>
          </w:rPr>
          <w:t>21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46" w:history="1">
        <w:r w:rsidR="000B7C82" w:rsidRPr="005B2EA4">
          <w:rPr>
            <w:rStyle w:val="Hyperlink"/>
            <w:noProof/>
          </w:rPr>
          <w:t>16.2</w:t>
        </w:r>
        <w:r w:rsidR="000B7C82">
          <w:rPr>
            <w:rFonts w:asciiTheme="minorHAnsi" w:eastAsiaTheme="minorEastAsia" w:hAnsiTheme="minorHAnsi" w:cstheme="minorBidi"/>
            <w:i w:val="0"/>
            <w:noProof/>
            <w:szCs w:val="22"/>
          </w:rPr>
          <w:tab/>
        </w:r>
        <w:r w:rsidR="000B7C82" w:rsidRPr="005B2EA4">
          <w:rPr>
            <w:rStyle w:val="Hyperlink"/>
            <w:noProof/>
          </w:rPr>
          <w:t>Accrued rights</w:t>
        </w:r>
        <w:r w:rsidR="000B7C82">
          <w:rPr>
            <w:noProof/>
            <w:webHidden/>
          </w:rPr>
          <w:tab/>
        </w:r>
        <w:r w:rsidR="000B7C82">
          <w:rPr>
            <w:noProof/>
            <w:webHidden/>
          </w:rPr>
          <w:fldChar w:fldCharType="begin"/>
        </w:r>
        <w:r w:rsidR="000B7C82">
          <w:rPr>
            <w:noProof/>
            <w:webHidden/>
          </w:rPr>
          <w:instrText xml:space="preserve"> PAGEREF _Toc419731246 \h </w:instrText>
        </w:r>
        <w:r w:rsidR="000B7C82">
          <w:rPr>
            <w:noProof/>
            <w:webHidden/>
          </w:rPr>
        </w:r>
        <w:r w:rsidR="000B7C82">
          <w:rPr>
            <w:noProof/>
            <w:webHidden/>
          </w:rPr>
          <w:fldChar w:fldCharType="separate"/>
        </w:r>
        <w:r w:rsidR="000B7C82">
          <w:rPr>
            <w:noProof/>
            <w:webHidden/>
          </w:rPr>
          <w:t>21</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47" w:history="1">
        <w:r w:rsidR="000B7C82" w:rsidRPr="005B2EA4">
          <w:rPr>
            <w:rStyle w:val="Hyperlink"/>
            <w:noProof/>
          </w:rPr>
          <w:t>17</w:t>
        </w:r>
        <w:r w:rsidR="000B7C82">
          <w:rPr>
            <w:rFonts w:asciiTheme="minorHAnsi" w:eastAsiaTheme="minorEastAsia" w:hAnsiTheme="minorHAnsi" w:cstheme="minorBidi"/>
            <w:b w:val="0"/>
            <w:noProof/>
            <w:sz w:val="22"/>
            <w:szCs w:val="22"/>
          </w:rPr>
          <w:tab/>
        </w:r>
        <w:r w:rsidR="000B7C82" w:rsidRPr="005B2EA4">
          <w:rPr>
            <w:rStyle w:val="Hyperlink"/>
            <w:noProof/>
          </w:rPr>
          <w:t>Goods and Services Tax</w:t>
        </w:r>
        <w:r w:rsidR="000B7C82">
          <w:rPr>
            <w:noProof/>
            <w:webHidden/>
          </w:rPr>
          <w:tab/>
        </w:r>
        <w:r w:rsidR="000B7C82">
          <w:rPr>
            <w:noProof/>
            <w:webHidden/>
          </w:rPr>
          <w:fldChar w:fldCharType="begin"/>
        </w:r>
        <w:r w:rsidR="000B7C82">
          <w:rPr>
            <w:noProof/>
            <w:webHidden/>
          </w:rPr>
          <w:instrText xml:space="preserve"> PAGEREF _Toc419731247 \h </w:instrText>
        </w:r>
        <w:r w:rsidR="000B7C82">
          <w:rPr>
            <w:noProof/>
            <w:webHidden/>
          </w:rPr>
        </w:r>
        <w:r w:rsidR="000B7C82">
          <w:rPr>
            <w:noProof/>
            <w:webHidden/>
          </w:rPr>
          <w:fldChar w:fldCharType="separate"/>
        </w:r>
        <w:r w:rsidR="000B7C82">
          <w:rPr>
            <w:noProof/>
            <w:webHidden/>
          </w:rPr>
          <w:t>21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48" w:history="1">
        <w:r w:rsidR="000B7C82" w:rsidRPr="005B2EA4">
          <w:rPr>
            <w:rStyle w:val="Hyperlink"/>
            <w:noProof/>
          </w:rPr>
          <w:t>17.1</w:t>
        </w:r>
        <w:r w:rsidR="000B7C82">
          <w:rPr>
            <w:rFonts w:asciiTheme="minorHAnsi" w:eastAsiaTheme="minorEastAsia" w:hAnsiTheme="minorHAnsi" w:cstheme="minorBidi"/>
            <w:i w:val="0"/>
            <w:noProof/>
            <w:szCs w:val="22"/>
          </w:rPr>
          <w:tab/>
        </w:r>
        <w:r w:rsidR="000B7C82" w:rsidRPr="005B2EA4">
          <w:rPr>
            <w:rStyle w:val="Hyperlink"/>
            <w:noProof/>
          </w:rPr>
          <w:t>Definitions</w:t>
        </w:r>
        <w:r w:rsidR="000B7C82">
          <w:rPr>
            <w:noProof/>
            <w:webHidden/>
          </w:rPr>
          <w:tab/>
        </w:r>
        <w:r w:rsidR="000B7C82">
          <w:rPr>
            <w:noProof/>
            <w:webHidden/>
          </w:rPr>
          <w:fldChar w:fldCharType="begin"/>
        </w:r>
        <w:r w:rsidR="000B7C82">
          <w:rPr>
            <w:noProof/>
            <w:webHidden/>
          </w:rPr>
          <w:instrText xml:space="preserve"> PAGEREF _Toc419731248 \h </w:instrText>
        </w:r>
        <w:r w:rsidR="000B7C82">
          <w:rPr>
            <w:noProof/>
            <w:webHidden/>
          </w:rPr>
        </w:r>
        <w:r w:rsidR="000B7C82">
          <w:rPr>
            <w:noProof/>
            <w:webHidden/>
          </w:rPr>
          <w:fldChar w:fldCharType="separate"/>
        </w:r>
        <w:r w:rsidR="000B7C82">
          <w:rPr>
            <w:noProof/>
            <w:webHidden/>
          </w:rPr>
          <w:t>21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49" w:history="1">
        <w:r w:rsidR="000B7C82" w:rsidRPr="005B2EA4">
          <w:rPr>
            <w:rStyle w:val="Hyperlink"/>
            <w:noProof/>
          </w:rPr>
          <w:t>17.2</w:t>
        </w:r>
        <w:r w:rsidR="000B7C82">
          <w:rPr>
            <w:rFonts w:asciiTheme="minorHAnsi" w:eastAsiaTheme="minorEastAsia" w:hAnsiTheme="minorHAnsi" w:cstheme="minorBidi"/>
            <w:i w:val="0"/>
            <w:noProof/>
            <w:szCs w:val="22"/>
          </w:rPr>
          <w:tab/>
        </w:r>
        <w:r w:rsidR="000B7C82" w:rsidRPr="005B2EA4">
          <w:rPr>
            <w:rStyle w:val="Hyperlink"/>
            <w:noProof/>
          </w:rPr>
          <w:t>General exclusion of GST</w:t>
        </w:r>
        <w:r w:rsidR="000B7C82">
          <w:rPr>
            <w:noProof/>
            <w:webHidden/>
          </w:rPr>
          <w:tab/>
        </w:r>
        <w:r w:rsidR="000B7C82">
          <w:rPr>
            <w:noProof/>
            <w:webHidden/>
          </w:rPr>
          <w:fldChar w:fldCharType="begin"/>
        </w:r>
        <w:r w:rsidR="000B7C82">
          <w:rPr>
            <w:noProof/>
            <w:webHidden/>
          </w:rPr>
          <w:instrText xml:space="preserve"> PAGEREF _Toc419731249 \h </w:instrText>
        </w:r>
        <w:r w:rsidR="000B7C82">
          <w:rPr>
            <w:noProof/>
            <w:webHidden/>
          </w:rPr>
        </w:r>
        <w:r w:rsidR="000B7C82">
          <w:rPr>
            <w:noProof/>
            <w:webHidden/>
          </w:rPr>
          <w:fldChar w:fldCharType="separate"/>
        </w:r>
        <w:r w:rsidR="000B7C82">
          <w:rPr>
            <w:noProof/>
            <w:webHidden/>
          </w:rPr>
          <w:t>21</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50" w:history="1">
        <w:r w:rsidR="000B7C82" w:rsidRPr="005B2EA4">
          <w:rPr>
            <w:rStyle w:val="Hyperlink"/>
            <w:noProof/>
          </w:rPr>
          <w:t>17.3</w:t>
        </w:r>
        <w:r w:rsidR="000B7C82">
          <w:rPr>
            <w:rFonts w:asciiTheme="minorHAnsi" w:eastAsiaTheme="minorEastAsia" w:hAnsiTheme="minorHAnsi" w:cstheme="minorBidi"/>
            <w:i w:val="0"/>
            <w:noProof/>
            <w:szCs w:val="22"/>
          </w:rPr>
          <w:tab/>
        </w:r>
        <w:r w:rsidR="000B7C82" w:rsidRPr="005B2EA4">
          <w:rPr>
            <w:rStyle w:val="Hyperlink"/>
            <w:noProof/>
          </w:rPr>
          <w:t>Gross-up of Taxable Supply</w:t>
        </w:r>
        <w:r w:rsidR="000B7C82">
          <w:rPr>
            <w:noProof/>
            <w:webHidden/>
          </w:rPr>
          <w:tab/>
        </w:r>
        <w:r w:rsidR="000B7C82">
          <w:rPr>
            <w:noProof/>
            <w:webHidden/>
          </w:rPr>
          <w:fldChar w:fldCharType="begin"/>
        </w:r>
        <w:r w:rsidR="000B7C82">
          <w:rPr>
            <w:noProof/>
            <w:webHidden/>
          </w:rPr>
          <w:instrText xml:space="preserve"> PAGEREF _Toc419731250 \h </w:instrText>
        </w:r>
        <w:r w:rsidR="000B7C82">
          <w:rPr>
            <w:noProof/>
            <w:webHidden/>
          </w:rPr>
        </w:r>
        <w:r w:rsidR="000B7C82">
          <w:rPr>
            <w:noProof/>
            <w:webHidden/>
          </w:rPr>
          <w:fldChar w:fldCharType="separate"/>
        </w:r>
        <w:r w:rsidR="000B7C82">
          <w:rPr>
            <w:noProof/>
            <w:webHidden/>
          </w:rPr>
          <w:t>22</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51" w:history="1">
        <w:r w:rsidR="000B7C82" w:rsidRPr="005B2EA4">
          <w:rPr>
            <w:rStyle w:val="Hyperlink"/>
            <w:noProof/>
          </w:rPr>
          <w:t>17.4</w:t>
        </w:r>
        <w:r w:rsidR="000B7C82">
          <w:rPr>
            <w:rFonts w:asciiTheme="minorHAnsi" w:eastAsiaTheme="minorEastAsia" w:hAnsiTheme="minorHAnsi" w:cstheme="minorBidi"/>
            <w:i w:val="0"/>
            <w:noProof/>
            <w:szCs w:val="22"/>
          </w:rPr>
          <w:tab/>
        </w:r>
        <w:r w:rsidR="000B7C82" w:rsidRPr="005B2EA4">
          <w:rPr>
            <w:rStyle w:val="Hyperlink"/>
            <w:noProof/>
          </w:rPr>
          <w:t>Further acts</w:t>
        </w:r>
        <w:r w:rsidR="000B7C82">
          <w:rPr>
            <w:noProof/>
            <w:webHidden/>
          </w:rPr>
          <w:tab/>
        </w:r>
        <w:r w:rsidR="000B7C82">
          <w:rPr>
            <w:noProof/>
            <w:webHidden/>
          </w:rPr>
          <w:fldChar w:fldCharType="begin"/>
        </w:r>
        <w:r w:rsidR="000B7C82">
          <w:rPr>
            <w:noProof/>
            <w:webHidden/>
          </w:rPr>
          <w:instrText xml:space="preserve"> PAGEREF _Toc419731251 \h </w:instrText>
        </w:r>
        <w:r w:rsidR="000B7C82">
          <w:rPr>
            <w:noProof/>
            <w:webHidden/>
          </w:rPr>
        </w:r>
        <w:r w:rsidR="000B7C82">
          <w:rPr>
            <w:noProof/>
            <w:webHidden/>
          </w:rPr>
          <w:fldChar w:fldCharType="separate"/>
        </w:r>
        <w:r w:rsidR="000B7C82">
          <w:rPr>
            <w:noProof/>
            <w:webHidden/>
          </w:rPr>
          <w:t>22</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52" w:history="1">
        <w:r w:rsidR="000B7C82" w:rsidRPr="005B2EA4">
          <w:rPr>
            <w:rStyle w:val="Hyperlink"/>
            <w:noProof/>
          </w:rPr>
          <w:t>17.5</w:t>
        </w:r>
        <w:r w:rsidR="000B7C82">
          <w:rPr>
            <w:rFonts w:asciiTheme="minorHAnsi" w:eastAsiaTheme="minorEastAsia" w:hAnsiTheme="minorHAnsi" w:cstheme="minorBidi"/>
            <w:i w:val="0"/>
            <w:noProof/>
            <w:szCs w:val="22"/>
          </w:rPr>
          <w:tab/>
        </w:r>
        <w:r w:rsidR="000B7C82" w:rsidRPr="005B2EA4">
          <w:rPr>
            <w:rStyle w:val="Hyperlink"/>
            <w:noProof/>
          </w:rPr>
          <w:t>Reimbursement and indemnity</w:t>
        </w:r>
        <w:r w:rsidR="000B7C82">
          <w:rPr>
            <w:noProof/>
            <w:webHidden/>
          </w:rPr>
          <w:tab/>
        </w:r>
        <w:r w:rsidR="000B7C82">
          <w:rPr>
            <w:noProof/>
            <w:webHidden/>
          </w:rPr>
          <w:fldChar w:fldCharType="begin"/>
        </w:r>
        <w:r w:rsidR="000B7C82">
          <w:rPr>
            <w:noProof/>
            <w:webHidden/>
          </w:rPr>
          <w:instrText xml:space="preserve"> PAGEREF _Toc419731252 \h </w:instrText>
        </w:r>
        <w:r w:rsidR="000B7C82">
          <w:rPr>
            <w:noProof/>
            <w:webHidden/>
          </w:rPr>
        </w:r>
        <w:r w:rsidR="000B7C82">
          <w:rPr>
            <w:noProof/>
            <w:webHidden/>
          </w:rPr>
          <w:fldChar w:fldCharType="separate"/>
        </w:r>
        <w:r w:rsidR="000B7C82">
          <w:rPr>
            <w:noProof/>
            <w:webHidden/>
          </w:rPr>
          <w:t>22</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53" w:history="1">
        <w:r w:rsidR="000B7C82" w:rsidRPr="005B2EA4">
          <w:rPr>
            <w:rStyle w:val="Hyperlink"/>
            <w:noProof/>
          </w:rPr>
          <w:t>18</w:t>
        </w:r>
        <w:r w:rsidR="000B7C82">
          <w:rPr>
            <w:rFonts w:asciiTheme="minorHAnsi" w:eastAsiaTheme="minorEastAsia" w:hAnsiTheme="minorHAnsi" w:cstheme="minorBidi"/>
            <w:b w:val="0"/>
            <w:noProof/>
            <w:sz w:val="22"/>
            <w:szCs w:val="22"/>
          </w:rPr>
          <w:tab/>
        </w:r>
        <w:r w:rsidR="000B7C82" w:rsidRPr="005B2EA4">
          <w:rPr>
            <w:rStyle w:val="Hyperlink"/>
            <w:noProof/>
          </w:rPr>
          <w:t>Costs and expenses</w:t>
        </w:r>
        <w:r w:rsidR="000B7C82">
          <w:rPr>
            <w:noProof/>
            <w:webHidden/>
          </w:rPr>
          <w:tab/>
        </w:r>
        <w:r w:rsidR="000B7C82">
          <w:rPr>
            <w:noProof/>
            <w:webHidden/>
          </w:rPr>
          <w:fldChar w:fldCharType="begin"/>
        </w:r>
        <w:r w:rsidR="000B7C82">
          <w:rPr>
            <w:noProof/>
            <w:webHidden/>
          </w:rPr>
          <w:instrText xml:space="preserve"> PAGEREF _Toc419731253 \h </w:instrText>
        </w:r>
        <w:r w:rsidR="000B7C82">
          <w:rPr>
            <w:noProof/>
            <w:webHidden/>
          </w:rPr>
        </w:r>
        <w:r w:rsidR="000B7C82">
          <w:rPr>
            <w:noProof/>
            <w:webHidden/>
          </w:rPr>
          <w:fldChar w:fldCharType="separate"/>
        </w:r>
        <w:r w:rsidR="000B7C82">
          <w:rPr>
            <w:noProof/>
            <w:webHidden/>
          </w:rPr>
          <w:t>22</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54" w:history="1">
        <w:r w:rsidR="000B7C82" w:rsidRPr="005B2EA4">
          <w:rPr>
            <w:rStyle w:val="Hyperlink"/>
            <w:noProof/>
          </w:rPr>
          <w:t>18.1</w:t>
        </w:r>
        <w:r w:rsidR="000B7C82">
          <w:rPr>
            <w:rFonts w:asciiTheme="minorHAnsi" w:eastAsiaTheme="minorEastAsia" w:hAnsiTheme="minorHAnsi" w:cstheme="minorBidi"/>
            <w:i w:val="0"/>
            <w:noProof/>
            <w:szCs w:val="22"/>
          </w:rPr>
          <w:tab/>
        </w:r>
        <w:r w:rsidR="000B7C82" w:rsidRPr="005B2EA4">
          <w:rPr>
            <w:rStyle w:val="Hyperlink"/>
            <w:noProof/>
          </w:rPr>
          <w:t>Stamp duty</w:t>
        </w:r>
        <w:r w:rsidR="000B7C82">
          <w:rPr>
            <w:noProof/>
            <w:webHidden/>
          </w:rPr>
          <w:tab/>
        </w:r>
        <w:r w:rsidR="000B7C82">
          <w:rPr>
            <w:noProof/>
            <w:webHidden/>
          </w:rPr>
          <w:fldChar w:fldCharType="begin"/>
        </w:r>
        <w:r w:rsidR="000B7C82">
          <w:rPr>
            <w:noProof/>
            <w:webHidden/>
          </w:rPr>
          <w:instrText xml:space="preserve"> PAGEREF _Toc419731254 \h </w:instrText>
        </w:r>
        <w:r w:rsidR="000B7C82">
          <w:rPr>
            <w:noProof/>
            <w:webHidden/>
          </w:rPr>
        </w:r>
        <w:r w:rsidR="000B7C82">
          <w:rPr>
            <w:noProof/>
            <w:webHidden/>
          </w:rPr>
          <w:fldChar w:fldCharType="separate"/>
        </w:r>
        <w:r w:rsidR="000B7C82">
          <w:rPr>
            <w:noProof/>
            <w:webHidden/>
          </w:rPr>
          <w:t>22</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55" w:history="1">
        <w:r w:rsidR="000B7C82" w:rsidRPr="005B2EA4">
          <w:rPr>
            <w:rStyle w:val="Hyperlink"/>
            <w:noProof/>
          </w:rPr>
          <w:t>18.2</w:t>
        </w:r>
        <w:r w:rsidR="000B7C82">
          <w:rPr>
            <w:rFonts w:asciiTheme="minorHAnsi" w:eastAsiaTheme="minorEastAsia" w:hAnsiTheme="minorHAnsi" w:cstheme="minorBidi"/>
            <w:i w:val="0"/>
            <w:noProof/>
            <w:szCs w:val="22"/>
          </w:rPr>
          <w:tab/>
        </w:r>
        <w:r w:rsidR="000B7C82" w:rsidRPr="005B2EA4">
          <w:rPr>
            <w:rStyle w:val="Hyperlink"/>
            <w:noProof/>
          </w:rPr>
          <w:t>Transaction costs</w:t>
        </w:r>
        <w:r w:rsidR="000B7C82">
          <w:rPr>
            <w:noProof/>
            <w:webHidden/>
          </w:rPr>
          <w:tab/>
        </w:r>
        <w:r w:rsidR="000B7C82">
          <w:rPr>
            <w:noProof/>
            <w:webHidden/>
          </w:rPr>
          <w:fldChar w:fldCharType="begin"/>
        </w:r>
        <w:r w:rsidR="000B7C82">
          <w:rPr>
            <w:noProof/>
            <w:webHidden/>
          </w:rPr>
          <w:instrText xml:space="preserve"> PAGEREF _Toc419731255 \h </w:instrText>
        </w:r>
        <w:r w:rsidR="000B7C82">
          <w:rPr>
            <w:noProof/>
            <w:webHidden/>
          </w:rPr>
        </w:r>
        <w:r w:rsidR="000B7C82">
          <w:rPr>
            <w:noProof/>
            <w:webHidden/>
          </w:rPr>
          <w:fldChar w:fldCharType="separate"/>
        </w:r>
        <w:r w:rsidR="000B7C82">
          <w:rPr>
            <w:noProof/>
            <w:webHidden/>
          </w:rPr>
          <w:t>22</w:t>
        </w:r>
        <w:r w:rsidR="000B7C82">
          <w:rPr>
            <w:noProof/>
            <w:webHidden/>
          </w:rPr>
          <w:fldChar w:fldCharType="end"/>
        </w:r>
      </w:hyperlink>
    </w:p>
    <w:p w:rsidR="000B7C82" w:rsidRDefault="0021402C">
      <w:pPr>
        <w:pStyle w:val="TOC1"/>
        <w:tabs>
          <w:tab w:val="left" w:pos="709"/>
        </w:tabs>
        <w:rPr>
          <w:rFonts w:asciiTheme="minorHAnsi" w:eastAsiaTheme="minorEastAsia" w:hAnsiTheme="minorHAnsi" w:cstheme="minorBidi"/>
          <w:b w:val="0"/>
          <w:noProof/>
          <w:sz w:val="22"/>
          <w:szCs w:val="22"/>
        </w:rPr>
      </w:pPr>
      <w:hyperlink w:anchor="_Toc419731256" w:history="1">
        <w:r w:rsidR="000B7C82" w:rsidRPr="005B2EA4">
          <w:rPr>
            <w:rStyle w:val="Hyperlink"/>
            <w:noProof/>
          </w:rPr>
          <w:t>19</w:t>
        </w:r>
        <w:r w:rsidR="000B7C82">
          <w:rPr>
            <w:rFonts w:asciiTheme="minorHAnsi" w:eastAsiaTheme="minorEastAsia" w:hAnsiTheme="minorHAnsi" w:cstheme="minorBidi"/>
            <w:b w:val="0"/>
            <w:noProof/>
            <w:sz w:val="22"/>
            <w:szCs w:val="22"/>
          </w:rPr>
          <w:tab/>
        </w:r>
        <w:r w:rsidR="000B7C82" w:rsidRPr="005B2EA4">
          <w:rPr>
            <w:rStyle w:val="Hyperlink"/>
            <w:noProof/>
          </w:rPr>
          <w:t>General</w:t>
        </w:r>
        <w:r w:rsidR="000B7C82">
          <w:rPr>
            <w:noProof/>
            <w:webHidden/>
          </w:rPr>
          <w:tab/>
        </w:r>
        <w:r w:rsidR="000B7C82">
          <w:rPr>
            <w:noProof/>
            <w:webHidden/>
          </w:rPr>
          <w:fldChar w:fldCharType="begin"/>
        </w:r>
        <w:r w:rsidR="000B7C82">
          <w:rPr>
            <w:noProof/>
            <w:webHidden/>
          </w:rPr>
          <w:instrText xml:space="preserve"> PAGEREF _Toc419731256 \h </w:instrText>
        </w:r>
        <w:r w:rsidR="000B7C82">
          <w:rPr>
            <w:noProof/>
            <w:webHidden/>
          </w:rPr>
        </w:r>
        <w:r w:rsidR="000B7C82">
          <w:rPr>
            <w:noProof/>
            <w:webHidden/>
          </w:rPr>
          <w:fldChar w:fldCharType="separate"/>
        </w:r>
        <w:r w:rsidR="000B7C82">
          <w:rPr>
            <w:noProof/>
            <w:webHidden/>
          </w:rPr>
          <w:t>22</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57" w:history="1">
        <w:r w:rsidR="000B7C82" w:rsidRPr="005B2EA4">
          <w:rPr>
            <w:rStyle w:val="Hyperlink"/>
            <w:noProof/>
          </w:rPr>
          <w:t>19.1</w:t>
        </w:r>
        <w:r w:rsidR="000B7C82">
          <w:rPr>
            <w:rFonts w:asciiTheme="minorHAnsi" w:eastAsiaTheme="minorEastAsia" w:hAnsiTheme="minorHAnsi" w:cstheme="minorBidi"/>
            <w:i w:val="0"/>
            <w:noProof/>
            <w:szCs w:val="22"/>
          </w:rPr>
          <w:tab/>
        </w:r>
        <w:r w:rsidR="000B7C82" w:rsidRPr="005B2EA4">
          <w:rPr>
            <w:rStyle w:val="Hyperlink"/>
            <w:noProof/>
          </w:rPr>
          <w:t>Notices</w:t>
        </w:r>
        <w:r w:rsidR="000B7C82">
          <w:rPr>
            <w:noProof/>
            <w:webHidden/>
          </w:rPr>
          <w:tab/>
        </w:r>
        <w:r w:rsidR="000B7C82">
          <w:rPr>
            <w:noProof/>
            <w:webHidden/>
          </w:rPr>
          <w:fldChar w:fldCharType="begin"/>
        </w:r>
        <w:r w:rsidR="000B7C82">
          <w:rPr>
            <w:noProof/>
            <w:webHidden/>
          </w:rPr>
          <w:instrText xml:space="preserve"> PAGEREF _Toc419731257 \h </w:instrText>
        </w:r>
        <w:r w:rsidR="000B7C82">
          <w:rPr>
            <w:noProof/>
            <w:webHidden/>
          </w:rPr>
        </w:r>
        <w:r w:rsidR="000B7C82">
          <w:rPr>
            <w:noProof/>
            <w:webHidden/>
          </w:rPr>
          <w:fldChar w:fldCharType="separate"/>
        </w:r>
        <w:r w:rsidR="000B7C82">
          <w:rPr>
            <w:noProof/>
            <w:webHidden/>
          </w:rPr>
          <w:t>22</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58" w:history="1">
        <w:r w:rsidR="000B7C82" w:rsidRPr="005B2EA4">
          <w:rPr>
            <w:rStyle w:val="Hyperlink"/>
            <w:noProof/>
          </w:rPr>
          <w:t>19.2</w:t>
        </w:r>
        <w:r w:rsidR="000B7C82">
          <w:rPr>
            <w:rFonts w:asciiTheme="minorHAnsi" w:eastAsiaTheme="minorEastAsia" w:hAnsiTheme="minorHAnsi" w:cstheme="minorBidi"/>
            <w:i w:val="0"/>
            <w:noProof/>
            <w:szCs w:val="22"/>
          </w:rPr>
          <w:tab/>
        </w:r>
        <w:r w:rsidR="000B7C82" w:rsidRPr="005B2EA4">
          <w:rPr>
            <w:rStyle w:val="Hyperlink"/>
            <w:noProof/>
          </w:rPr>
          <w:t>Governing law and jurisdiction</w:t>
        </w:r>
        <w:r w:rsidR="000B7C82">
          <w:rPr>
            <w:noProof/>
            <w:webHidden/>
          </w:rPr>
          <w:tab/>
        </w:r>
        <w:r w:rsidR="000B7C82">
          <w:rPr>
            <w:noProof/>
            <w:webHidden/>
          </w:rPr>
          <w:fldChar w:fldCharType="begin"/>
        </w:r>
        <w:r w:rsidR="000B7C82">
          <w:rPr>
            <w:noProof/>
            <w:webHidden/>
          </w:rPr>
          <w:instrText xml:space="preserve"> PAGEREF _Toc419731258 \h </w:instrText>
        </w:r>
        <w:r w:rsidR="000B7C82">
          <w:rPr>
            <w:noProof/>
            <w:webHidden/>
          </w:rPr>
        </w:r>
        <w:r w:rsidR="000B7C82">
          <w:rPr>
            <w:noProof/>
            <w:webHidden/>
          </w:rPr>
          <w:fldChar w:fldCharType="separate"/>
        </w:r>
        <w:r w:rsidR="000B7C82">
          <w:rPr>
            <w:noProof/>
            <w:webHidden/>
          </w:rPr>
          <w:t>23</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59" w:history="1">
        <w:r w:rsidR="000B7C82" w:rsidRPr="005B2EA4">
          <w:rPr>
            <w:rStyle w:val="Hyperlink"/>
            <w:noProof/>
          </w:rPr>
          <w:t>19.3</w:t>
        </w:r>
        <w:r w:rsidR="000B7C82">
          <w:rPr>
            <w:rFonts w:asciiTheme="minorHAnsi" w:eastAsiaTheme="minorEastAsia" w:hAnsiTheme="minorHAnsi" w:cstheme="minorBidi"/>
            <w:i w:val="0"/>
            <w:noProof/>
            <w:szCs w:val="22"/>
          </w:rPr>
          <w:tab/>
        </w:r>
        <w:r w:rsidR="000B7C82" w:rsidRPr="005B2EA4">
          <w:rPr>
            <w:rStyle w:val="Hyperlink"/>
            <w:noProof/>
          </w:rPr>
          <w:t>Invalidity</w:t>
        </w:r>
        <w:r w:rsidR="000B7C82">
          <w:rPr>
            <w:noProof/>
            <w:webHidden/>
          </w:rPr>
          <w:tab/>
        </w:r>
        <w:r w:rsidR="000B7C82">
          <w:rPr>
            <w:noProof/>
            <w:webHidden/>
          </w:rPr>
          <w:fldChar w:fldCharType="begin"/>
        </w:r>
        <w:r w:rsidR="000B7C82">
          <w:rPr>
            <w:noProof/>
            <w:webHidden/>
          </w:rPr>
          <w:instrText xml:space="preserve"> PAGEREF _Toc419731259 \h </w:instrText>
        </w:r>
        <w:r w:rsidR="000B7C82">
          <w:rPr>
            <w:noProof/>
            <w:webHidden/>
          </w:rPr>
        </w:r>
        <w:r w:rsidR="000B7C82">
          <w:rPr>
            <w:noProof/>
            <w:webHidden/>
          </w:rPr>
          <w:fldChar w:fldCharType="separate"/>
        </w:r>
        <w:r w:rsidR="000B7C82">
          <w:rPr>
            <w:noProof/>
            <w:webHidden/>
          </w:rPr>
          <w:t>23</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60" w:history="1">
        <w:r w:rsidR="000B7C82" w:rsidRPr="005B2EA4">
          <w:rPr>
            <w:rStyle w:val="Hyperlink"/>
            <w:noProof/>
          </w:rPr>
          <w:t>19.4</w:t>
        </w:r>
        <w:r w:rsidR="000B7C82">
          <w:rPr>
            <w:rFonts w:asciiTheme="minorHAnsi" w:eastAsiaTheme="minorEastAsia" w:hAnsiTheme="minorHAnsi" w:cstheme="minorBidi"/>
            <w:i w:val="0"/>
            <w:noProof/>
            <w:szCs w:val="22"/>
          </w:rPr>
          <w:tab/>
        </w:r>
        <w:r w:rsidR="000B7C82" w:rsidRPr="005B2EA4">
          <w:rPr>
            <w:rStyle w:val="Hyperlink"/>
            <w:noProof/>
          </w:rPr>
          <w:t>Agreement and Constitution</w:t>
        </w:r>
        <w:r w:rsidR="000B7C82">
          <w:rPr>
            <w:noProof/>
            <w:webHidden/>
          </w:rPr>
          <w:tab/>
        </w:r>
        <w:r w:rsidR="000B7C82">
          <w:rPr>
            <w:noProof/>
            <w:webHidden/>
          </w:rPr>
          <w:fldChar w:fldCharType="begin"/>
        </w:r>
        <w:r w:rsidR="000B7C82">
          <w:rPr>
            <w:noProof/>
            <w:webHidden/>
          </w:rPr>
          <w:instrText xml:space="preserve"> PAGEREF _Toc419731260 \h </w:instrText>
        </w:r>
        <w:r w:rsidR="000B7C82">
          <w:rPr>
            <w:noProof/>
            <w:webHidden/>
          </w:rPr>
        </w:r>
        <w:r w:rsidR="000B7C82">
          <w:rPr>
            <w:noProof/>
            <w:webHidden/>
          </w:rPr>
          <w:fldChar w:fldCharType="separate"/>
        </w:r>
        <w:r w:rsidR="000B7C82">
          <w:rPr>
            <w:noProof/>
            <w:webHidden/>
          </w:rPr>
          <w:t>23</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61" w:history="1">
        <w:r w:rsidR="000B7C82" w:rsidRPr="005B2EA4">
          <w:rPr>
            <w:rStyle w:val="Hyperlink"/>
            <w:noProof/>
          </w:rPr>
          <w:t>19.5</w:t>
        </w:r>
        <w:r w:rsidR="000B7C82">
          <w:rPr>
            <w:rFonts w:asciiTheme="minorHAnsi" w:eastAsiaTheme="minorEastAsia" w:hAnsiTheme="minorHAnsi" w:cstheme="minorBidi"/>
            <w:i w:val="0"/>
            <w:noProof/>
            <w:szCs w:val="22"/>
          </w:rPr>
          <w:tab/>
        </w:r>
        <w:r w:rsidR="000B7C82" w:rsidRPr="005B2EA4">
          <w:rPr>
            <w:rStyle w:val="Hyperlink"/>
            <w:noProof/>
          </w:rPr>
          <w:t>Cumulative Rights</w:t>
        </w:r>
        <w:r w:rsidR="000B7C82">
          <w:rPr>
            <w:noProof/>
            <w:webHidden/>
          </w:rPr>
          <w:tab/>
        </w:r>
        <w:r w:rsidR="000B7C82">
          <w:rPr>
            <w:noProof/>
            <w:webHidden/>
          </w:rPr>
          <w:fldChar w:fldCharType="begin"/>
        </w:r>
        <w:r w:rsidR="000B7C82">
          <w:rPr>
            <w:noProof/>
            <w:webHidden/>
          </w:rPr>
          <w:instrText xml:space="preserve"> PAGEREF _Toc419731261 \h </w:instrText>
        </w:r>
        <w:r w:rsidR="000B7C82">
          <w:rPr>
            <w:noProof/>
            <w:webHidden/>
          </w:rPr>
        </w:r>
        <w:r w:rsidR="000B7C82">
          <w:rPr>
            <w:noProof/>
            <w:webHidden/>
          </w:rPr>
          <w:fldChar w:fldCharType="separate"/>
        </w:r>
        <w:r w:rsidR="000B7C82">
          <w:rPr>
            <w:noProof/>
            <w:webHidden/>
          </w:rPr>
          <w:t>24</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62" w:history="1">
        <w:r w:rsidR="000B7C82" w:rsidRPr="005B2EA4">
          <w:rPr>
            <w:rStyle w:val="Hyperlink"/>
            <w:noProof/>
          </w:rPr>
          <w:t>19.6</w:t>
        </w:r>
        <w:r w:rsidR="000B7C82">
          <w:rPr>
            <w:rFonts w:asciiTheme="minorHAnsi" w:eastAsiaTheme="minorEastAsia" w:hAnsiTheme="minorHAnsi" w:cstheme="minorBidi"/>
            <w:i w:val="0"/>
            <w:noProof/>
            <w:szCs w:val="22"/>
          </w:rPr>
          <w:tab/>
        </w:r>
        <w:r w:rsidR="000B7C82" w:rsidRPr="005B2EA4">
          <w:rPr>
            <w:rStyle w:val="Hyperlink"/>
            <w:noProof/>
          </w:rPr>
          <w:t>Entire agreement</w:t>
        </w:r>
        <w:r w:rsidR="000B7C82">
          <w:rPr>
            <w:noProof/>
            <w:webHidden/>
          </w:rPr>
          <w:tab/>
        </w:r>
        <w:r w:rsidR="000B7C82">
          <w:rPr>
            <w:noProof/>
            <w:webHidden/>
          </w:rPr>
          <w:fldChar w:fldCharType="begin"/>
        </w:r>
        <w:r w:rsidR="000B7C82">
          <w:rPr>
            <w:noProof/>
            <w:webHidden/>
          </w:rPr>
          <w:instrText xml:space="preserve"> PAGEREF _Toc419731262 \h </w:instrText>
        </w:r>
        <w:r w:rsidR="000B7C82">
          <w:rPr>
            <w:noProof/>
            <w:webHidden/>
          </w:rPr>
        </w:r>
        <w:r w:rsidR="000B7C82">
          <w:rPr>
            <w:noProof/>
            <w:webHidden/>
          </w:rPr>
          <w:fldChar w:fldCharType="separate"/>
        </w:r>
        <w:r w:rsidR="000B7C82">
          <w:rPr>
            <w:noProof/>
            <w:webHidden/>
          </w:rPr>
          <w:t>24</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63" w:history="1">
        <w:r w:rsidR="000B7C82" w:rsidRPr="005B2EA4">
          <w:rPr>
            <w:rStyle w:val="Hyperlink"/>
            <w:noProof/>
          </w:rPr>
          <w:t>19.7</w:t>
        </w:r>
        <w:r w:rsidR="000B7C82">
          <w:rPr>
            <w:rFonts w:asciiTheme="minorHAnsi" w:eastAsiaTheme="minorEastAsia" w:hAnsiTheme="minorHAnsi" w:cstheme="minorBidi"/>
            <w:i w:val="0"/>
            <w:noProof/>
            <w:szCs w:val="22"/>
          </w:rPr>
          <w:tab/>
        </w:r>
        <w:r w:rsidR="000B7C82" w:rsidRPr="005B2EA4">
          <w:rPr>
            <w:rStyle w:val="Hyperlink"/>
            <w:noProof/>
          </w:rPr>
          <w:t>Counterparts</w:t>
        </w:r>
        <w:r w:rsidR="000B7C82">
          <w:rPr>
            <w:noProof/>
            <w:webHidden/>
          </w:rPr>
          <w:tab/>
        </w:r>
        <w:r w:rsidR="000B7C82">
          <w:rPr>
            <w:noProof/>
            <w:webHidden/>
          </w:rPr>
          <w:fldChar w:fldCharType="begin"/>
        </w:r>
        <w:r w:rsidR="000B7C82">
          <w:rPr>
            <w:noProof/>
            <w:webHidden/>
          </w:rPr>
          <w:instrText xml:space="preserve"> PAGEREF _Toc419731263 \h </w:instrText>
        </w:r>
        <w:r w:rsidR="000B7C82">
          <w:rPr>
            <w:noProof/>
            <w:webHidden/>
          </w:rPr>
        </w:r>
        <w:r w:rsidR="000B7C82">
          <w:rPr>
            <w:noProof/>
            <w:webHidden/>
          </w:rPr>
          <w:fldChar w:fldCharType="separate"/>
        </w:r>
        <w:r w:rsidR="000B7C82">
          <w:rPr>
            <w:noProof/>
            <w:webHidden/>
          </w:rPr>
          <w:t>24</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64" w:history="1">
        <w:r w:rsidR="000B7C82" w:rsidRPr="005B2EA4">
          <w:rPr>
            <w:rStyle w:val="Hyperlink"/>
            <w:noProof/>
          </w:rPr>
          <w:t>19.8</w:t>
        </w:r>
        <w:r w:rsidR="000B7C82">
          <w:rPr>
            <w:rFonts w:asciiTheme="minorHAnsi" w:eastAsiaTheme="minorEastAsia" w:hAnsiTheme="minorHAnsi" w:cstheme="minorBidi"/>
            <w:i w:val="0"/>
            <w:noProof/>
            <w:szCs w:val="22"/>
          </w:rPr>
          <w:tab/>
        </w:r>
        <w:r w:rsidR="000B7C82" w:rsidRPr="005B2EA4">
          <w:rPr>
            <w:rStyle w:val="Hyperlink"/>
            <w:noProof/>
          </w:rPr>
          <w:t>Relationship between parties</w:t>
        </w:r>
        <w:r w:rsidR="000B7C82">
          <w:rPr>
            <w:noProof/>
            <w:webHidden/>
          </w:rPr>
          <w:tab/>
        </w:r>
        <w:r w:rsidR="000B7C82">
          <w:rPr>
            <w:noProof/>
            <w:webHidden/>
          </w:rPr>
          <w:fldChar w:fldCharType="begin"/>
        </w:r>
        <w:r w:rsidR="000B7C82">
          <w:rPr>
            <w:noProof/>
            <w:webHidden/>
          </w:rPr>
          <w:instrText xml:space="preserve"> PAGEREF _Toc419731264 \h </w:instrText>
        </w:r>
        <w:r w:rsidR="000B7C82">
          <w:rPr>
            <w:noProof/>
            <w:webHidden/>
          </w:rPr>
        </w:r>
        <w:r w:rsidR="000B7C82">
          <w:rPr>
            <w:noProof/>
            <w:webHidden/>
          </w:rPr>
          <w:fldChar w:fldCharType="separate"/>
        </w:r>
        <w:r w:rsidR="000B7C82">
          <w:rPr>
            <w:noProof/>
            <w:webHidden/>
          </w:rPr>
          <w:t>24</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65" w:history="1">
        <w:r w:rsidR="000B7C82" w:rsidRPr="005B2EA4">
          <w:rPr>
            <w:rStyle w:val="Hyperlink"/>
            <w:noProof/>
          </w:rPr>
          <w:t>19.9</w:t>
        </w:r>
        <w:r w:rsidR="000B7C82">
          <w:rPr>
            <w:rFonts w:asciiTheme="minorHAnsi" w:eastAsiaTheme="minorEastAsia" w:hAnsiTheme="minorHAnsi" w:cstheme="minorBidi"/>
            <w:i w:val="0"/>
            <w:noProof/>
            <w:szCs w:val="22"/>
          </w:rPr>
          <w:tab/>
        </w:r>
        <w:r w:rsidR="000B7C82" w:rsidRPr="005B2EA4">
          <w:rPr>
            <w:rStyle w:val="Hyperlink"/>
            <w:noProof/>
          </w:rPr>
          <w:t>Assignment</w:t>
        </w:r>
        <w:r w:rsidR="000B7C82">
          <w:rPr>
            <w:noProof/>
            <w:webHidden/>
          </w:rPr>
          <w:tab/>
        </w:r>
        <w:r w:rsidR="000B7C82">
          <w:rPr>
            <w:noProof/>
            <w:webHidden/>
          </w:rPr>
          <w:fldChar w:fldCharType="begin"/>
        </w:r>
        <w:r w:rsidR="000B7C82">
          <w:rPr>
            <w:noProof/>
            <w:webHidden/>
          </w:rPr>
          <w:instrText xml:space="preserve"> PAGEREF _Toc419731265 \h </w:instrText>
        </w:r>
        <w:r w:rsidR="000B7C82">
          <w:rPr>
            <w:noProof/>
            <w:webHidden/>
          </w:rPr>
        </w:r>
        <w:r w:rsidR="000B7C82">
          <w:rPr>
            <w:noProof/>
            <w:webHidden/>
          </w:rPr>
          <w:fldChar w:fldCharType="separate"/>
        </w:r>
        <w:r w:rsidR="000B7C82">
          <w:rPr>
            <w:noProof/>
            <w:webHidden/>
          </w:rPr>
          <w:t>24</w:t>
        </w:r>
        <w:r w:rsidR="000B7C82">
          <w:rPr>
            <w:noProof/>
            <w:webHidden/>
          </w:rPr>
          <w:fldChar w:fldCharType="end"/>
        </w:r>
      </w:hyperlink>
    </w:p>
    <w:p w:rsidR="000B7C82" w:rsidRDefault="0021402C">
      <w:pPr>
        <w:pStyle w:val="TOC2"/>
        <w:rPr>
          <w:rFonts w:asciiTheme="minorHAnsi" w:eastAsiaTheme="minorEastAsia" w:hAnsiTheme="minorHAnsi" w:cstheme="minorBidi"/>
          <w:i w:val="0"/>
          <w:noProof/>
          <w:szCs w:val="22"/>
        </w:rPr>
      </w:pPr>
      <w:hyperlink w:anchor="_Toc419731266" w:history="1">
        <w:r w:rsidR="000B7C82" w:rsidRPr="005B2EA4">
          <w:rPr>
            <w:rStyle w:val="Hyperlink"/>
            <w:noProof/>
          </w:rPr>
          <w:t>19.10</w:t>
        </w:r>
        <w:r w:rsidR="000B7C82">
          <w:rPr>
            <w:rFonts w:asciiTheme="minorHAnsi" w:eastAsiaTheme="minorEastAsia" w:hAnsiTheme="minorHAnsi" w:cstheme="minorBidi"/>
            <w:i w:val="0"/>
            <w:noProof/>
            <w:szCs w:val="22"/>
          </w:rPr>
          <w:tab/>
        </w:r>
        <w:r w:rsidR="000B7C82" w:rsidRPr="005B2EA4">
          <w:rPr>
            <w:rStyle w:val="Hyperlink"/>
            <w:noProof/>
          </w:rPr>
          <w:t>Further assurances</w:t>
        </w:r>
        <w:r w:rsidR="000B7C82">
          <w:rPr>
            <w:noProof/>
            <w:webHidden/>
          </w:rPr>
          <w:tab/>
        </w:r>
        <w:r w:rsidR="000B7C82">
          <w:rPr>
            <w:noProof/>
            <w:webHidden/>
          </w:rPr>
          <w:fldChar w:fldCharType="begin"/>
        </w:r>
        <w:r w:rsidR="000B7C82">
          <w:rPr>
            <w:noProof/>
            <w:webHidden/>
          </w:rPr>
          <w:instrText xml:space="preserve"> PAGEREF _Toc419731266 \h </w:instrText>
        </w:r>
        <w:r w:rsidR="000B7C82">
          <w:rPr>
            <w:noProof/>
            <w:webHidden/>
          </w:rPr>
        </w:r>
        <w:r w:rsidR="000B7C82">
          <w:rPr>
            <w:noProof/>
            <w:webHidden/>
          </w:rPr>
          <w:fldChar w:fldCharType="separate"/>
        </w:r>
        <w:r w:rsidR="000B7C82">
          <w:rPr>
            <w:noProof/>
            <w:webHidden/>
          </w:rPr>
          <w:t>24</w:t>
        </w:r>
        <w:r w:rsidR="000B7C82">
          <w:rPr>
            <w:noProof/>
            <w:webHidden/>
          </w:rPr>
          <w:fldChar w:fldCharType="end"/>
        </w:r>
      </w:hyperlink>
    </w:p>
    <w:p w:rsidR="000B7C82" w:rsidRDefault="0021402C">
      <w:pPr>
        <w:pStyle w:val="TOC1"/>
        <w:tabs>
          <w:tab w:val="left" w:pos="1698"/>
        </w:tabs>
        <w:rPr>
          <w:rFonts w:asciiTheme="minorHAnsi" w:eastAsiaTheme="minorEastAsia" w:hAnsiTheme="minorHAnsi" w:cstheme="minorBidi"/>
          <w:b w:val="0"/>
          <w:noProof/>
          <w:sz w:val="22"/>
          <w:szCs w:val="22"/>
        </w:rPr>
      </w:pPr>
      <w:hyperlink w:anchor="_Toc419731267" w:history="1">
        <w:r w:rsidR="000B7C82" w:rsidRPr="005B2EA4">
          <w:rPr>
            <w:rStyle w:val="Hyperlink"/>
            <w:rFonts w:cs="Arial"/>
            <w:noProof/>
          </w:rPr>
          <w:t>Schedule 1</w:t>
        </w:r>
        <w:r w:rsidR="000B7C82">
          <w:rPr>
            <w:rFonts w:asciiTheme="minorHAnsi" w:eastAsiaTheme="minorEastAsia" w:hAnsiTheme="minorHAnsi" w:cstheme="minorBidi"/>
            <w:b w:val="0"/>
            <w:noProof/>
            <w:sz w:val="22"/>
            <w:szCs w:val="22"/>
          </w:rPr>
          <w:tab/>
        </w:r>
        <w:r w:rsidR="000B7C82" w:rsidRPr="005B2EA4">
          <w:rPr>
            <w:rStyle w:val="Hyperlink"/>
            <w:noProof/>
          </w:rPr>
          <w:t>Shareholders</w:t>
        </w:r>
        <w:r w:rsidR="000B7C82">
          <w:rPr>
            <w:noProof/>
            <w:webHidden/>
          </w:rPr>
          <w:tab/>
        </w:r>
        <w:r w:rsidR="000B7C82">
          <w:rPr>
            <w:noProof/>
            <w:webHidden/>
          </w:rPr>
          <w:fldChar w:fldCharType="begin"/>
        </w:r>
        <w:r w:rsidR="000B7C82">
          <w:rPr>
            <w:noProof/>
            <w:webHidden/>
          </w:rPr>
          <w:instrText xml:space="preserve"> PAGEREF _Toc419731267 \h </w:instrText>
        </w:r>
        <w:r w:rsidR="000B7C82">
          <w:rPr>
            <w:noProof/>
            <w:webHidden/>
          </w:rPr>
        </w:r>
        <w:r w:rsidR="000B7C82">
          <w:rPr>
            <w:noProof/>
            <w:webHidden/>
          </w:rPr>
          <w:fldChar w:fldCharType="separate"/>
        </w:r>
        <w:r w:rsidR="000B7C82">
          <w:rPr>
            <w:noProof/>
            <w:webHidden/>
          </w:rPr>
          <w:t>25</w:t>
        </w:r>
        <w:r w:rsidR="000B7C82">
          <w:rPr>
            <w:noProof/>
            <w:webHidden/>
          </w:rPr>
          <w:fldChar w:fldCharType="end"/>
        </w:r>
      </w:hyperlink>
    </w:p>
    <w:p w:rsidR="000B7C82" w:rsidRDefault="0021402C">
      <w:pPr>
        <w:pStyle w:val="TOC1"/>
        <w:tabs>
          <w:tab w:val="left" w:pos="1698"/>
        </w:tabs>
        <w:rPr>
          <w:rFonts w:asciiTheme="minorHAnsi" w:eastAsiaTheme="minorEastAsia" w:hAnsiTheme="minorHAnsi" w:cstheme="minorBidi"/>
          <w:b w:val="0"/>
          <w:noProof/>
          <w:sz w:val="22"/>
          <w:szCs w:val="22"/>
        </w:rPr>
      </w:pPr>
      <w:hyperlink w:anchor="_Toc419731268" w:history="1">
        <w:r w:rsidR="000B7C82" w:rsidRPr="005B2EA4">
          <w:rPr>
            <w:rStyle w:val="Hyperlink"/>
            <w:noProof/>
          </w:rPr>
          <w:t>Schedule 2</w:t>
        </w:r>
        <w:r w:rsidR="000B7C82">
          <w:rPr>
            <w:rFonts w:asciiTheme="minorHAnsi" w:eastAsiaTheme="minorEastAsia" w:hAnsiTheme="minorHAnsi" w:cstheme="minorBidi"/>
            <w:b w:val="0"/>
            <w:noProof/>
            <w:sz w:val="22"/>
            <w:szCs w:val="22"/>
          </w:rPr>
          <w:tab/>
        </w:r>
        <w:r w:rsidR="000B7C82" w:rsidRPr="005B2EA4">
          <w:rPr>
            <w:rStyle w:val="Hyperlink"/>
            <w:noProof/>
          </w:rPr>
          <w:t>Critical Business Matters</w:t>
        </w:r>
        <w:r w:rsidR="000B7C82">
          <w:rPr>
            <w:noProof/>
            <w:webHidden/>
          </w:rPr>
          <w:tab/>
        </w:r>
        <w:r w:rsidR="000B7C82">
          <w:rPr>
            <w:noProof/>
            <w:webHidden/>
          </w:rPr>
          <w:fldChar w:fldCharType="begin"/>
        </w:r>
        <w:r w:rsidR="000B7C82">
          <w:rPr>
            <w:noProof/>
            <w:webHidden/>
          </w:rPr>
          <w:instrText xml:space="preserve"> PAGEREF _Toc419731268 \h </w:instrText>
        </w:r>
        <w:r w:rsidR="000B7C82">
          <w:rPr>
            <w:noProof/>
            <w:webHidden/>
          </w:rPr>
        </w:r>
        <w:r w:rsidR="000B7C82">
          <w:rPr>
            <w:noProof/>
            <w:webHidden/>
          </w:rPr>
          <w:fldChar w:fldCharType="separate"/>
        </w:r>
        <w:r w:rsidR="000B7C82">
          <w:rPr>
            <w:noProof/>
            <w:webHidden/>
          </w:rPr>
          <w:t>26</w:t>
        </w:r>
        <w:r w:rsidR="000B7C82">
          <w:rPr>
            <w:noProof/>
            <w:webHidden/>
          </w:rPr>
          <w:fldChar w:fldCharType="end"/>
        </w:r>
      </w:hyperlink>
    </w:p>
    <w:p w:rsidR="000B7C82" w:rsidRDefault="0021402C">
      <w:pPr>
        <w:pStyle w:val="TOC1"/>
        <w:rPr>
          <w:rFonts w:asciiTheme="minorHAnsi" w:eastAsiaTheme="minorEastAsia" w:hAnsiTheme="minorHAnsi" w:cstheme="minorBidi"/>
          <w:b w:val="0"/>
          <w:noProof/>
          <w:sz w:val="22"/>
          <w:szCs w:val="22"/>
        </w:rPr>
      </w:pPr>
      <w:hyperlink w:anchor="_Toc419731269" w:history="1">
        <w:r w:rsidR="000B7C82" w:rsidRPr="005B2EA4">
          <w:rPr>
            <w:rStyle w:val="Hyperlink"/>
            <w:rFonts w:cs="Arial"/>
            <w:noProof/>
          </w:rPr>
          <w:t>Signing page</w:t>
        </w:r>
        <w:r w:rsidR="000B7C82">
          <w:rPr>
            <w:noProof/>
            <w:webHidden/>
          </w:rPr>
          <w:tab/>
        </w:r>
        <w:r w:rsidR="000B7C82">
          <w:rPr>
            <w:noProof/>
            <w:webHidden/>
          </w:rPr>
          <w:fldChar w:fldCharType="begin"/>
        </w:r>
        <w:r w:rsidR="000B7C82">
          <w:rPr>
            <w:noProof/>
            <w:webHidden/>
          </w:rPr>
          <w:instrText xml:space="preserve"> PAGEREF _Toc419731269 \h </w:instrText>
        </w:r>
        <w:r w:rsidR="000B7C82">
          <w:rPr>
            <w:noProof/>
            <w:webHidden/>
          </w:rPr>
        </w:r>
        <w:r w:rsidR="000B7C82">
          <w:rPr>
            <w:noProof/>
            <w:webHidden/>
          </w:rPr>
          <w:fldChar w:fldCharType="separate"/>
        </w:r>
        <w:r w:rsidR="000B7C82">
          <w:rPr>
            <w:noProof/>
            <w:webHidden/>
          </w:rPr>
          <w:t>28</w:t>
        </w:r>
        <w:r w:rsidR="000B7C82">
          <w:rPr>
            <w:noProof/>
            <w:webHidden/>
          </w:rPr>
          <w:fldChar w:fldCharType="end"/>
        </w:r>
      </w:hyperlink>
    </w:p>
    <w:p w:rsidR="000B7C82" w:rsidRDefault="0021402C">
      <w:pPr>
        <w:pStyle w:val="TOC1"/>
        <w:tabs>
          <w:tab w:val="left" w:pos="1791"/>
        </w:tabs>
        <w:rPr>
          <w:rFonts w:asciiTheme="minorHAnsi" w:eastAsiaTheme="minorEastAsia" w:hAnsiTheme="minorHAnsi" w:cstheme="minorBidi"/>
          <w:b w:val="0"/>
          <w:noProof/>
          <w:sz w:val="22"/>
          <w:szCs w:val="22"/>
        </w:rPr>
      </w:pPr>
      <w:hyperlink w:anchor="_Toc419731270" w:history="1">
        <w:r w:rsidR="000B7C82" w:rsidRPr="005B2EA4">
          <w:rPr>
            <w:rStyle w:val="Hyperlink"/>
            <w:noProof/>
          </w:rPr>
          <w:t>Annexure A</w:t>
        </w:r>
        <w:r w:rsidR="000B7C82">
          <w:rPr>
            <w:rFonts w:asciiTheme="minorHAnsi" w:eastAsiaTheme="minorEastAsia" w:hAnsiTheme="minorHAnsi" w:cstheme="minorBidi"/>
            <w:b w:val="0"/>
            <w:noProof/>
            <w:sz w:val="22"/>
            <w:szCs w:val="22"/>
          </w:rPr>
          <w:tab/>
        </w:r>
        <w:r w:rsidR="000B7C82" w:rsidRPr="005B2EA4">
          <w:rPr>
            <w:rStyle w:val="Hyperlink"/>
            <w:noProof/>
          </w:rPr>
          <w:t>Deed of Accession</w:t>
        </w:r>
        <w:r w:rsidR="000B7C82">
          <w:rPr>
            <w:noProof/>
            <w:webHidden/>
          </w:rPr>
          <w:tab/>
        </w:r>
        <w:r w:rsidR="000B7C82">
          <w:rPr>
            <w:noProof/>
            <w:webHidden/>
          </w:rPr>
          <w:fldChar w:fldCharType="begin"/>
        </w:r>
        <w:r w:rsidR="000B7C82">
          <w:rPr>
            <w:noProof/>
            <w:webHidden/>
          </w:rPr>
          <w:instrText xml:space="preserve"> PAGEREF _Toc419731270 \h </w:instrText>
        </w:r>
        <w:r w:rsidR="000B7C82">
          <w:rPr>
            <w:noProof/>
            <w:webHidden/>
          </w:rPr>
        </w:r>
        <w:r w:rsidR="000B7C82">
          <w:rPr>
            <w:noProof/>
            <w:webHidden/>
          </w:rPr>
          <w:fldChar w:fldCharType="separate"/>
        </w:r>
        <w:r w:rsidR="000B7C82">
          <w:rPr>
            <w:noProof/>
            <w:webHidden/>
          </w:rPr>
          <w:t>29</w:t>
        </w:r>
        <w:r w:rsidR="000B7C82">
          <w:rPr>
            <w:noProof/>
            <w:webHidden/>
          </w:rPr>
          <w:fldChar w:fldCharType="end"/>
        </w:r>
      </w:hyperlink>
    </w:p>
    <w:p w:rsidR="00A5308B" w:rsidRPr="00FF2E24" w:rsidRDefault="0059537D" w:rsidP="00A5308B">
      <w:pPr>
        <w:spacing w:before="0" w:after="0" w:line="240" w:lineRule="auto"/>
        <w:rPr>
          <w:rFonts w:cs="Arial"/>
          <w:sz w:val="40"/>
          <w:szCs w:val="40"/>
        </w:rPr>
      </w:pPr>
      <w:r w:rsidRPr="00FF2E24">
        <w:rPr>
          <w:rFonts w:cs="Arial"/>
          <w:b/>
          <w:sz w:val="28"/>
        </w:rPr>
        <w:fldChar w:fldCharType="end"/>
      </w:r>
    </w:p>
    <w:p w:rsidR="00F40323" w:rsidRPr="00FF2E24" w:rsidRDefault="00F40323" w:rsidP="007D24A6">
      <w:pPr>
        <w:rPr>
          <w:rFonts w:cs="Arial"/>
          <w:highlight w:val="yellow"/>
        </w:rPr>
      </w:pPr>
    </w:p>
    <w:p w:rsidR="0016380D" w:rsidRPr="00FF2E24" w:rsidRDefault="0016380D">
      <w:pPr>
        <w:spacing w:before="0" w:after="0" w:line="240" w:lineRule="auto"/>
        <w:rPr>
          <w:rFonts w:cs="Arial"/>
          <w:b/>
          <w:sz w:val="28"/>
        </w:rPr>
      </w:pPr>
      <w:bookmarkStart w:id="2" w:name="AgreementDeed"/>
      <w:r w:rsidRPr="00FF2E24">
        <w:rPr>
          <w:rFonts w:cs="Arial"/>
          <w:b/>
          <w:sz w:val="28"/>
        </w:rPr>
        <w:br w:type="page"/>
      </w:r>
    </w:p>
    <w:p w:rsidR="00917A29" w:rsidRPr="00FF2E24" w:rsidRDefault="00917A29" w:rsidP="007D24A6">
      <w:pPr>
        <w:rPr>
          <w:rFonts w:cs="Arial"/>
          <w:sz w:val="44"/>
          <w:szCs w:val="44"/>
        </w:rPr>
      </w:pPr>
      <w:r w:rsidRPr="00FF2E24">
        <w:rPr>
          <w:rFonts w:cs="Arial"/>
          <w:sz w:val="44"/>
          <w:szCs w:val="44"/>
        </w:rPr>
        <w:t>Agreement</w:t>
      </w:r>
    </w:p>
    <w:p w:rsidR="00917A29" w:rsidRPr="00FF2E24" w:rsidRDefault="00917A29" w:rsidP="007D24A6">
      <w:pPr>
        <w:rPr>
          <w:rFonts w:cs="Arial"/>
          <w:b/>
          <w:sz w:val="28"/>
        </w:rPr>
      </w:pPr>
    </w:p>
    <w:bookmarkEnd w:id="2"/>
    <w:p w:rsidR="00917A29" w:rsidRPr="00FF2E24" w:rsidRDefault="00F40323" w:rsidP="007D24A6">
      <w:pPr>
        <w:tabs>
          <w:tab w:val="left" w:pos="2166"/>
        </w:tabs>
        <w:rPr>
          <w:rFonts w:cs="Arial"/>
          <w:sz w:val="22"/>
          <w:szCs w:val="22"/>
        </w:rPr>
      </w:pPr>
      <w:r w:rsidRPr="00FF2E24">
        <w:rPr>
          <w:rFonts w:cs="Arial"/>
          <w:sz w:val="22"/>
          <w:szCs w:val="22"/>
        </w:rPr>
        <w:t>Date</w:t>
      </w:r>
    </w:p>
    <w:p w:rsidR="00F40323" w:rsidRPr="00FF2E24" w:rsidRDefault="00F40323" w:rsidP="007D24A6">
      <w:pPr>
        <w:tabs>
          <w:tab w:val="left" w:pos="2166"/>
        </w:tabs>
        <w:rPr>
          <w:rFonts w:cs="Arial"/>
        </w:rPr>
      </w:pPr>
      <w:r w:rsidRPr="00FF2E24">
        <w:rPr>
          <w:rFonts w:cs="Arial"/>
          <w:b/>
          <w:sz w:val="28"/>
        </w:rPr>
        <w:tab/>
      </w:r>
      <w:r w:rsidRPr="00FF2E24">
        <w:rPr>
          <w:rFonts w:cs="Arial"/>
        </w:rPr>
        <w:t xml:space="preserve"> </w:t>
      </w:r>
    </w:p>
    <w:p w:rsidR="0002322C" w:rsidRPr="00FF2E24" w:rsidRDefault="0002322C" w:rsidP="0002322C">
      <w:pPr>
        <w:pStyle w:val="Heading"/>
      </w:pPr>
      <w:bookmarkStart w:id="3" w:name="_Toc363036286"/>
      <w:bookmarkStart w:id="4" w:name="_Toc363059133"/>
      <w:bookmarkStart w:id="5" w:name="_Toc419731185"/>
      <w:r w:rsidRPr="00FF2E24">
        <w:t>Parties</w:t>
      </w:r>
      <w:bookmarkEnd w:id="3"/>
      <w:bookmarkEnd w:id="4"/>
      <w:bookmarkEnd w:id="5"/>
    </w:p>
    <w:p w:rsidR="0002322C" w:rsidRPr="00FF2E24" w:rsidRDefault="0002322C" w:rsidP="0002322C">
      <w:pPr>
        <w:pStyle w:val="Partynamedetails"/>
      </w:pPr>
      <w:r w:rsidRPr="00FF2E24">
        <w:rPr>
          <w:b/>
        </w:rPr>
        <w:t>Name</w:t>
      </w:r>
      <w:r w:rsidRPr="00FF2E24">
        <w:tab/>
      </w:r>
      <w:r w:rsidR="004D10AF">
        <w:t>[</w:t>
      </w:r>
      <w:r w:rsidR="004D10AF" w:rsidRPr="008F151C">
        <w:rPr>
          <w:highlight w:val="yellow"/>
        </w:rPr>
        <w:t>insert</w:t>
      </w:r>
      <w:r w:rsidR="004D10AF">
        <w:t>]</w:t>
      </w:r>
      <w:r w:rsidRPr="00FF2E24">
        <w:t xml:space="preserve"> (</w:t>
      </w:r>
      <w:r w:rsidRPr="00FF2E24">
        <w:rPr>
          <w:b/>
        </w:rPr>
        <w:t>Company</w:t>
      </w:r>
      <w:r w:rsidRPr="00FF2E24">
        <w:t>)</w:t>
      </w:r>
    </w:p>
    <w:p w:rsidR="0002322C" w:rsidRPr="00FF2E24" w:rsidRDefault="0002322C" w:rsidP="0002322C">
      <w:pPr>
        <w:pStyle w:val="Partynamedetails"/>
      </w:pPr>
      <w:r w:rsidRPr="00FF2E24">
        <w:rPr>
          <w:b/>
        </w:rPr>
        <w:t>ACN</w:t>
      </w:r>
      <w:r w:rsidRPr="00FF2E24">
        <w:tab/>
      </w:r>
    </w:p>
    <w:p w:rsidR="0096583F" w:rsidRPr="00FF2E24" w:rsidRDefault="0096583F" w:rsidP="0002322C">
      <w:pPr>
        <w:pStyle w:val="Partynamedetails"/>
      </w:pPr>
    </w:p>
    <w:p w:rsidR="0002322C" w:rsidRPr="00FF2E24" w:rsidRDefault="0002322C" w:rsidP="0002322C">
      <w:pPr>
        <w:pStyle w:val="Partynamedetails"/>
      </w:pPr>
      <w:r w:rsidRPr="00FF2E24">
        <w:rPr>
          <w:b/>
        </w:rPr>
        <w:t>Name</w:t>
      </w:r>
      <w:r w:rsidRPr="00FF2E24">
        <w:tab/>
        <w:t xml:space="preserve">The parties set out in </w:t>
      </w:r>
      <w:r w:rsidR="002C4133">
        <w:t xml:space="preserve">Part 1 of </w:t>
      </w:r>
      <w:r w:rsidR="00864398" w:rsidRPr="00FF2E24">
        <w:fldChar w:fldCharType="begin"/>
      </w:r>
      <w:r w:rsidR="00864398" w:rsidRPr="00FF2E24">
        <w:instrText xml:space="preserve"> REF _Ref338668166 \r \h </w:instrText>
      </w:r>
      <w:r w:rsidR="00FF2E24">
        <w:instrText xml:space="preserve"> \* MERGEFORMAT </w:instrText>
      </w:r>
      <w:r w:rsidR="00864398" w:rsidRPr="00FF2E24">
        <w:fldChar w:fldCharType="separate"/>
      </w:r>
      <w:r w:rsidR="000B7C82">
        <w:t>Schedule 1</w:t>
      </w:r>
      <w:r w:rsidR="00864398" w:rsidRPr="00FF2E24">
        <w:fldChar w:fldCharType="end"/>
      </w:r>
      <w:r w:rsidRPr="00FF2E24">
        <w:t xml:space="preserve"> (</w:t>
      </w:r>
      <w:r w:rsidR="00864398" w:rsidRPr="00FF2E24">
        <w:rPr>
          <w:b/>
        </w:rPr>
        <w:t>Shareholders</w:t>
      </w:r>
      <w:r w:rsidRPr="00FF2E24">
        <w:t>)</w:t>
      </w:r>
    </w:p>
    <w:p w:rsidR="00917A29" w:rsidRDefault="00917A29" w:rsidP="00E23F11">
      <w:pPr>
        <w:keepNext/>
        <w:rPr>
          <w:rFonts w:cs="Arial"/>
          <w:b/>
          <w:sz w:val="28"/>
          <w:szCs w:val="28"/>
        </w:rPr>
      </w:pPr>
    </w:p>
    <w:p w:rsidR="00F40323" w:rsidRPr="00FF2E24" w:rsidRDefault="00F40323" w:rsidP="00E23F11">
      <w:pPr>
        <w:keepNext/>
        <w:rPr>
          <w:rFonts w:cs="Arial"/>
          <w:b/>
          <w:sz w:val="28"/>
          <w:szCs w:val="28"/>
        </w:rPr>
      </w:pPr>
      <w:r w:rsidRPr="00FF2E24">
        <w:rPr>
          <w:rFonts w:cs="Arial"/>
          <w:b/>
          <w:sz w:val="28"/>
          <w:szCs w:val="28"/>
        </w:rPr>
        <w:t>Background</w:t>
      </w:r>
    </w:p>
    <w:p w:rsidR="00951E9C" w:rsidRPr="00FF2E24" w:rsidRDefault="003C6979" w:rsidP="00D12842">
      <w:pPr>
        <w:pStyle w:val="Recitals"/>
      </w:pPr>
      <w:r>
        <w:t>E</w:t>
      </w:r>
      <w:r w:rsidR="00951E9C" w:rsidRPr="00FF2E24">
        <w:t>ach Shareholder hold</w:t>
      </w:r>
      <w:r>
        <w:t>s</w:t>
      </w:r>
      <w:r w:rsidR="00951E9C" w:rsidRPr="00FF2E24">
        <w:t xml:space="preserve"> Shares as described in</w:t>
      </w:r>
      <w:r w:rsidR="002C4133">
        <w:t xml:space="preserve"> </w:t>
      </w:r>
      <w:r w:rsidR="00FD7B81" w:rsidRPr="00FF2E24">
        <w:fldChar w:fldCharType="begin"/>
      </w:r>
      <w:r w:rsidR="00FD7B81" w:rsidRPr="00FF2E24">
        <w:instrText xml:space="preserve"> REF _Ref338668166 \w \h </w:instrText>
      </w:r>
      <w:r w:rsidR="00FF2E24">
        <w:instrText xml:space="preserve"> \* MERGEFORMAT </w:instrText>
      </w:r>
      <w:r w:rsidR="00FD7B81" w:rsidRPr="00FF2E24">
        <w:fldChar w:fldCharType="separate"/>
      </w:r>
      <w:r w:rsidR="000B7C82">
        <w:t>Schedule 1</w:t>
      </w:r>
      <w:r w:rsidR="00FD7B81" w:rsidRPr="00FF2E24">
        <w:fldChar w:fldCharType="end"/>
      </w:r>
      <w:r w:rsidR="00951E9C" w:rsidRPr="00FF2E24">
        <w:t xml:space="preserve">. </w:t>
      </w:r>
    </w:p>
    <w:p w:rsidR="00F40323" w:rsidRPr="00FF2E24" w:rsidRDefault="000F15A5" w:rsidP="00D12842">
      <w:pPr>
        <w:pStyle w:val="Recitals"/>
      </w:pPr>
      <w:r w:rsidRPr="00FF2E24">
        <w:t>T</w:t>
      </w:r>
      <w:r w:rsidR="00F40323" w:rsidRPr="00FF2E24">
        <w:t xml:space="preserve">his agreement sets out the parties’ agreement on how the affairs of the Company will be conducted as from the </w:t>
      </w:r>
      <w:r w:rsidR="003C6979">
        <w:t>date of this agreement</w:t>
      </w:r>
      <w:r w:rsidR="00F40323" w:rsidRPr="00FF2E24">
        <w:t>.</w:t>
      </w:r>
    </w:p>
    <w:p w:rsidR="00F40323" w:rsidRPr="00FF2E24" w:rsidRDefault="00F40323" w:rsidP="007D13AA">
      <w:pPr>
        <w:keepNext/>
        <w:rPr>
          <w:rFonts w:cs="Arial"/>
          <w:b/>
          <w:sz w:val="28"/>
          <w:szCs w:val="28"/>
        </w:rPr>
      </w:pPr>
      <w:r w:rsidRPr="00FF2E24">
        <w:rPr>
          <w:rFonts w:cs="Arial"/>
          <w:b/>
          <w:sz w:val="28"/>
          <w:szCs w:val="28"/>
        </w:rPr>
        <w:t>Operative part</w:t>
      </w:r>
    </w:p>
    <w:p w:rsidR="00F40323" w:rsidRPr="00FF2E24" w:rsidRDefault="00F40323" w:rsidP="007D13AA">
      <w:pPr>
        <w:pStyle w:val="Heading1"/>
      </w:pPr>
      <w:bookmarkStart w:id="6" w:name="_Toc419731186"/>
      <w:r w:rsidRPr="00FF2E24">
        <w:t>Definitions</w:t>
      </w:r>
      <w:bookmarkEnd w:id="6"/>
    </w:p>
    <w:p w:rsidR="00F40323" w:rsidRPr="00FF2E24" w:rsidRDefault="00F40323" w:rsidP="00180603">
      <w:pPr>
        <w:pStyle w:val="Indent1"/>
        <w:ind w:left="0"/>
      </w:pPr>
      <w:r w:rsidRPr="00FF2E24">
        <w:t>In this</w:t>
      </w:r>
      <w:r w:rsidR="0002322C" w:rsidRPr="00FF2E24">
        <w:t xml:space="preserve"> agreement</w:t>
      </w:r>
      <w:r w:rsidRPr="00FF2E24">
        <w:t>:</w:t>
      </w:r>
    </w:p>
    <w:p w:rsidR="00A70F2D" w:rsidRPr="002D04B4" w:rsidRDefault="00A70F2D" w:rsidP="008F151C">
      <w:r w:rsidRPr="00B06D77">
        <w:rPr>
          <w:b/>
        </w:rPr>
        <w:t>Affiliate</w:t>
      </w:r>
      <w:r w:rsidRPr="002D04B4">
        <w:t xml:space="preserve"> </w:t>
      </w:r>
      <w:r>
        <w:t xml:space="preserve">means, </w:t>
      </w:r>
      <w:r w:rsidRPr="002D04B4">
        <w:t>in relation to a person (first-mentioned person):</w:t>
      </w:r>
    </w:p>
    <w:p w:rsidR="00A70F2D" w:rsidRPr="00FF6846" w:rsidRDefault="00A70F2D" w:rsidP="008F151C">
      <w:pPr>
        <w:pStyle w:val="Definition1stsubparagraph"/>
        <w:tabs>
          <w:tab w:val="clear" w:pos="1276"/>
          <w:tab w:val="left" w:pos="709"/>
        </w:tabs>
        <w:ind w:left="709" w:hanging="709"/>
      </w:pPr>
      <w:r w:rsidRPr="00FF6846">
        <w:t xml:space="preserve">a </w:t>
      </w:r>
      <w:r>
        <w:t>person</w:t>
      </w:r>
      <w:r w:rsidRPr="00FF6846">
        <w:t xml:space="preserve"> that Controls or is Controlled by the first-mentioned person;</w:t>
      </w:r>
      <w:r w:rsidR="003C6979">
        <w:t xml:space="preserve"> </w:t>
      </w:r>
    </w:p>
    <w:p w:rsidR="00A70F2D" w:rsidRDefault="00A70F2D" w:rsidP="008F151C">
      <w:pPr>
        <w:pStyle w:val="Definition1stsubparagraph"/>
        <w:tabs>
          <w:tab w:val="clear" w:pos="1276"/>
          <w:tab w:val="left" w:pos="709"/>
        </w:tabs>
        <w:ind w:left="709" w:hanging="709"/>
      </w:pPr>
      <w:r w:rsidRPr="00FF6846">
        <w:t>a Related Body Corporate of the first-mentioned person</w:t>
      </w:r>
      <w:r w:rsidR="00FC4812">
        <w:t>; and</w:t>
      </w:r>
    </w:p>
    <w:p w:rsidR="00FC4812" w:rsidRPr="00FF6846" w:rsidRDefault="00FC4812" w:rsidP="008F151C">
      <w:pPr>
        <w:pStyle w:val="Definition1stsubparagraph"/>
        <w:tabs>
          <w:tab w:val="clear" w:pos="1276"/>
          <w:tab w:val="left" w:pos="709"/>
        </w:tabs>
        <w:ind w:left="709" w:hanging="709"/>
      </w:pPr>
      <w:r>
        <w:t>in the case of the Investor, includes any fund or other vehicle managed or advised by the Investor.</w:t>
      </w:r>
    </w:p>
    <w:p w:rsidR="00605046" w:rsidRPr="00FF2E24" w:rsidRDefault="00605046" w:rsidP="00605046">
      <w:r w:rsidRPr="000E6B43">
        <w:rPr>
          <w:b/>
        </w:rPr>
        <w:t>Bad Leaver</w:t>
      </w:r>
      <w:r w:rsidRPr="00FF2E24">
        <w:t xml:space="preserve"> </w:t>
      </w:r>
      <w:r w:rsidRPr="000E6B43">
        <w:t>means</w:t>
      </w:r>
      <w:r>
        <w:t xml:space="preserve"> </w:t>
      </w:r>
      <w:r w:rsidRPr="000E6B43">
        <w:t>a</w:t>
      </w:r>
      <w:r>
        <w:t xml:space="preserve"> </w:t>
      </w:r>
      <w:r w:rsidR="00FC4812">
        <w:t xml:space="preserve">person </w:t>
      </w:r>
      <w:r>
        <w:t xml:space="preserve">who </w:t>
      </w:r>
      <w:r w:rsidRPr="000E6B43">
        <w:t xml:space="preserve">ceases to be </w:t>
      </w:r>
      <w:r>
        <w:t xml:space="preserve">employed or </w:t>
      </w:r>
      <w:r w:rsidRPr="000E6B43">
        <w:t xml:space="preserve">engaged </w:t>
      </w:r>
      <w:r>
        <w:t xml:space="preserve">by </w:t>
      </w:r>
      <w:r w:rsidRPr="000E6B43">
        <w:t>a Group Company, as a result of his or her:</w:t>
      </w:r>
    </w:p>
    <w:p w:rsidR="00605046" w:rsidRDefault="00605046" w:rsidP="00FC4812">
      <w:pPr>
        <w:pStyle w:val="Definition1stsubparagraph"/>
        <w:numPr>
          <w:ilvl w:val="1"/>
          <w:numId w:val="30"/>
        </w:numPr>
        <w:tabs>
          <w:tab w:val="clear" w:pos="1276"/>
          <w:tab w:val="left" w:pos="709"/>
        </w:tabs>
        <w:ind w:left="709" w:hanging="709"/>
      </w:pPr>
      <w:r w:rsidRPr="00FF2E24">
        <w:t xml:space="preserve">resignation </w:t>
      </w:r>
      <w:r w:rsidRPr="00BD13C6">
        <w:t>within</w:t>
      </w:r>
      <w:r>
        <w:t xml:space="preserve"> [</w:t>
      </w:r>
      <w:r w:rsidRPr="00605046">
        <w:rPr>
          <w:highlight w:val="yellow"/>
        </w:rPr>
        <w:t>insert</w:t>
      </w:r>
      <w:r>
        <w:t xml:space="preserve">] years </w:t>
      </w:r>
      <w:r w:rsidRPr="00BD13C6">
        <w:t xml:space="preserve">of the </w:t>
      </w:r>
      <w:r>
        <w:t>d</w:t>
      </w:r>
      <w:r w:rsidRPr="00BD13C6">
        <w:t xml:space="preserve">ate </w:t>
      </w:r>
      <w:r>
        <w:t>of this agreement</w:t>
      </w:r>
      <w:r w:rsidR="00E46615">
        <w:t>;</w:t>
      </w:r>
    </w:p>
    <w:p w:rsidR="00605046" w:rsidRPr="00FF2E24" w:rsidRDefault="00605046" w:rsidP="00605046">
      <w:pPr>
        <w:pStyle w:val="Definition1stsubparagraph"/>
        <w:tabs>
          <w:tab w:val="clear" w:pos="1276"/>
          <w:tab w:val="left" w:pos="709"/>
        </w:tabs>
        <w:ind w:left="709" w:hanging="709"/>
      </w:pPr>
      <w:r w:rsidRPr="00BD13C6">
        <w:t>termination</w:t>
      </w:r>
      <w:r w:rsidRPr="00FF2E24">
        <w:t xml:space="preserve"> by the Company with cause, including because he </w:t>
      </w:r>
      <w:r>
        <w:t xml:space="preserve">or she </w:t>
      </w:r>
      <w:r w:rsidRPr="00FF2E24">
        <w:t xml:space="preserve">has committed: </w:t>
      </w:r>
    </w:p>
    <w:p w:rsidR="00605046" w:rsidRPr="00BD13C6" w:rsidRDefault="00605046" w:rsidP="00605046">
      <w:pPr>
        <w:pStyle w:val="Definition2ndsubparagraph"/>
        <w:tabs>
          <w:tab w:val="clear" w:pos="1843"/>
          <w:tab w:val="left" w:pos="709"/>
          <w:tab w:val="num" w:pos="1276"/>
        </w:tabs>
        <w:ind w:left="1276"/>
      </w:pPr>
      <w:r w:rsidRPr="00BD13C6">
        <w:t xml:space="preserve">fraud; </w:t>
      </w:r>
    </w:p>
    <w:p w:rsidR="00605046" w:rsidRPr="00BD13C6" w:rsidRDefault="00605046" w:rsidP="00605046">
      <w:pPr>
        <w:pStyle w:val="Definition2ndsubparagraph"/>
        <w:tabs>
          <w:tab w:val="clear" w:pos="1843"/>
          <w:tab w:val="left" w:pos="709"/>
          <w:tab w:val="num" w:pos="1276"/>
        </w:tabs>
        <w:ind w:left="1276"/>
      </w:pPr>
      <w:r w:rsidRPr="00BD13C6">
        <w:t xml:space="preserve">an indictable criminal offence; </w:t>
      </w:r>
    </w:p>
    <w:p w:rsidR="00605046" w:rsidRPr="00BD13C6" w:rsidRDefault="00605046" w:rsidP="00605046">
      <w:pPr>
        <w:pStyle w:val="Definition2ndsubparagraph"/>
        <w:tabs>
          <w:tab w:val="clear" w:pos="1843"/>
          <w:tab w:val="left" w:pos="709"/>
          <w:tab w:val="num" w:pos="1276"/>
        </w:tabs>
        <w:ind w:left="1276"/>
      </w:pPr>
      <w:r w:rsidRPr="00BD13C6">
        <w:t>a breach of a restrictive covenant; or</w:t>
      </w:r>
    </w:p>
    <w:p w:rsidR="00605046" w:rsidRPr="00FF2E24" w:rsidRDefault="00605046" w:rsidP="00605046">
      <w:pPr>
        <w:pStyle w:val="Definition2ndsubparagraph"/>
        <w:tabs>
          <w:tab w:val="clear" w:pos="1843"/>
          <w:tab w:val="left" w:pos="709"/>
          <w:tab w:val="num" w:pos="1276"/>
        </w:tabs>
        <w:ind w:left="1276"/>
      </w:pPr>
      <w:r w:rsidRPr="00BD13C6">
        <w:t>a material</w:t>
      </w:r>
      <w:r w:rsidRPr="00FF2E24">
        <w:t xml:space="preserve"> breach of </w:t>
      </w:r>
      <w:r>
        <w:t>his or her</w:t>
      </w:r>
      <w:r w:rsidRPr="00FF2E24">
        <w:t xml:space="preserve"> </w:t>
      </w:r>
      <w:r>
        <w:t>employment or consulting agreement</w:t>
      </w:r>
      <w:r w:rsidRPr="00FF2E24">
        <w:t>.</w:t>
      </w:r>
    </w:p>
    <w:p w:rsidR="00F40323" w:rsidRPr="00FF2E24" w:rsidRDefault="00F40323" w:rsidP="007C62DA">
      <w:pPr>
        <w:pStyle w:val="Definition"/>
        <w:ind w:left="0" w:firstLine="0"/>
      </w:pPr>
      <w:r w:rsidRPr="00FF2E24">
        <w:rPr>
          <w:b/>
        </w:rPr>
        <w:t>Board</w:t>
      </w:r>
      <w:r w:rsidR="00AC1087" w:rsidRPr="00FF2E24">
        <w:t xml:space="preserve"> means the board of D</w:t>
      </w:r>
      <w:r w:rsidRPr="00FF2E24">
        <w:t xml:space="preserve">irectors of the Company, </w:t>
      </w:r>
      <w:r w:rsidR="00BB2708" w:rsidRPr="00FF2E24">
        <w:t xml:space="preserve">which </w:t>
      </w:r>
      <w:r w:rsidRPr="00FF2E24">
        <w:t xml:space="preserve">at the </w:t>
      </w:r>
      <w:r w:rsidR="008D2FE5">
        <w:t xml:space="preserve">date of this agreement, </w:t>
      </w:r>
      <w:r w:rsidRPr="00FF2E24">
        <w:t xml:space="preserve">comprises the persons set out in </w:t>
      </w:r>
      <w:r w:rsidR="001767CF" w:rsidRPr="00FF2E24">
        <w:t>the t</w:t>
      </w:r>
      <w:r w:rsidRPr="00FF2E24">
        <w:t xml:space="preserve">able </w:t>
      </w:r>
      <w:r w:rsidR="001767CF" w:rsidRPr="00FF2E24">
        <w:t xml:space="preserve">in </w:t>
      </w:r>
      <w:r w:rsidR="001767CF" w:rsidRPr="00FF2E24">
        <w:fldChar w:fldCharType="begin"/>
      </w:r>
      <w:r w:rsidR="001767CF" w:rsidRPr="00FF2E24">
        <w:instrText xml:space="preserve"> REF _Ref338668166 \r \h </w:instrText>
      </w:r>
      <w:r w:rsidR="00753DA4" w:rsidRPr="00FF2E24">
        <w:instrText xml:space="preserve"> \* MERGEFORMAT </w:instrText>
      </w:r>
      <w:r w:rsidR="001767CF" w:rsidRPr="00FF2E24">
        <w:fldChar w:fldCharType="separate"/>
      </w:r>
      <w:r w:rsidR="000B7C82">
        <w:t>Schedule 1</w:t>
      </w:r>
      <w:r w:rsidR="001767CF" w:rsidRPr="00FF2E24">
        <w:fldChar w:fldCharType="end"/>
      </w:r>
      <w:r w:rsidR="00CC1B55" w:rsidRPr="00FF2E24">
        <w:t>.</w:t>
      </w:r>
    </w:p>
    <w:p w:rsidR="00F40323" w:rsidRPr="00FF2E24" w:rsidRDefault="00F40323" w:rsidP="007C62DA">
      <w:pPr>
        <w:pStyle w:val="Definition"/>
        <w:ind w:left="0" w:firstLine="0"/>
      </w:pPr>
      <w:r w:rsidRPr="00FF2E24">
        <w:rPr>
          <w:b/>
        </w:rPr>
        <w:t>Business</w:t>
      </w:r>
      <w:r w:rsidRPr="00FF2E24">
        <w:t xml:space="preserve"> means the business of the Group </w:t>
      </w:r>
      <w:r w:rsidR="002A7950" w:rsidRPr="00FF2E24">
        <w:t xml:space="preserve">as at the date of this agreement being </w:t>
      </w:r>
      <w:r w:rsidR="00A70F2D">
        <w:t>[</w:t>
      </w:r>
      <w:r w:rsidR="00A70F2D" w:rsidRPr="008F151C">
        <w:rPr>
          <w:highlight w:val="yellow"/>
        </w:rPr>
        <w:t>insert</w:t>
      </w:r>
      <w:r w:rsidR="00A70F2D">
        <w:t>]</w:t>
      </w:r>
      <w:r w:rsidR="00FC4812">
        <w:t xml:space="preserve"> and as modified from time to time</w:t>
      </w:r>
      <w:r w:rsidR="00CC1B55" w:rsidRPr="00FF2E24">
        <w:t>.</w:t>
      </w:r>
    </w:p>
    <w:p w:rsidR="00F40323" w:rsidRPr="00FF2E24" w:rsidRDefault="00F40323" w:rsidP="007C62DA">
      <w:pPr>
        <w:pStyle w:val="Definition"/>
        <w:ind w:left="0" w:firstLine="0"/>
      </w:pPr>
      <w:r w:rsidRPr="00FF2E24">
        <w:rPr>
          <w:b/>
        </w:rPr>
        <w:t>Business</w:t>
      </w:r>
      <w:r w:rsidRPr="00FF2E24">
        <w:t xml:space="preserve"> </w:t>
      </w:r>
      <w:r w:rsidRPr="00FF2E24">
        <w:rPr>
          <w:b/>
        </w:rPr>
        <w:t>Day</w:t>
      </w:r>
      <w:r w:rsidRPr="00FF2E24">
        <w:t xml:space="preserve"> means a day on which banks are open for general banking business in </w:t>
      </w:r>
      <w:r w:rsidR="00F50BC6">
        <w:t>[</w:t>
      </w:r>
      <w:r w:rsidR="00FC4812">
        <w:rPr>
          <w:highlight w:val="yellow"/>
        </w:rPr>
        <w:t>Sydney</w:t>
      </w:r>
      <w:r w:rsidR="00F50BC6">
        <w:t>]</w:t>
      </w:r>
      <w:r w:rsidRPr="00FF2E24">
        <w:t>, excluding Saturdays</w:t>
      </w:r>
      <w:r w:rsidR="00FC4812">
        <w:t>,</w:t>
      </w:r>
      <w:r w:rsidRPr="00FF2E24">
        <w:t xml:space="preserve"> Sundays</w:t>
      </w:r>
      <w:r w:rsidR="00FC4812">
        <w:t xml:space="preserve"> and public holidays</w:t>
      </w:r>
      <w:r w:rsidR="00CC1B55" w:rsidRPr="00FF2E24">
        <w:t>.</w:t>
      </w:r>
    </w:p>
    <w:p w:rsidR="00FC4812" w:rsidRDefault="00FC4812" w:rsidP="00FC4812">
      <w:pPr>
        <w:pStyle w:val="Definition"/>
        <w:ind w:left="0" w:firstLine="0"/>
      </w:pPr>
      <w:r w:rsidRPr="00FC4812">
        <w:rPr>
          <w:b/>
        </w:rPr>
        <w:t>Confidential Information</w:t>
      </w:r>
      <w:r w:rsidRPr="00543200">
        <w:t xml:space="preserve"> means information disclose</w:t>
      </w:r>
      <w:r>
        <w:t xml:space="preserve">d by or on behalf of one party to another party </w:t>
      </w:r>
      <w:r w:rsidRPr="00543200">
        <w:t xml:space="preserve">in connection with </w:t>
      </w:r>
      <w:r>
        <w:t>this agreement</w:t>
      </w:r>
      <w:r w:rsidRPr="00543200">
        <w:t xml:space="preserve"> which has been designated as confidential by the </w:t>
      </w:r>
      <w:r>
        <w:t>party disclosing the information,</w:t>
      </w:r>
      <w:r w:rsidRPr="00543200">
        <w:t xml:space="preserve"> or information which by its nature should reasonably be considered to be confidential</w:t>
      </w:r>
      <w:r>
        <w:t>, but does not include:</w:t>
      </w:r>
    </w:p>
    <w:p w:rsidR="00FC4812" w:rsidRDefault="00FC4812" w:rsidP="00FC4812">
      <w:pPr>
        <w:pStyle w:val="Definition1stsubparagraph"/>
        <w:tabs>
          <w:tab w:val="clear" w:pos="1276"/>
          <w:tab w:val="left" w:pos="709"/>
        </w:tabs>
        <w:ind w:left="709" w:hanging="709"/>
      </w:pPr>
      <w:r w:rsidRPr="00543200">
        <w:t xml:space="preserve">any information which is in the public domain at the time of its disclosure or subsequently becomes part of the public domain other than as a result of a breach by the </w:t>
      </w:r>
      <w:r>
        <w:t xml:space="preserve">person receiving the Confidential Information </w:t>
      </w:r>
      <w:r w:rsidRPr="00543200">
        <w:t xml:space="preserve">of clause </w:t>
      </w:r>
      <w:r>
        <w:fldChar w:fldCharType="begin"/>
      </w:r>
      <w:r>
        <w:instrText xml:space="preserve"> REF _Ref328408961 \r \h </w:instrText>
      </w:r>
      <w:r>
        <w:fldChar w:fldCharType="separate"/>
      </w:r>
      <w:r w:rsidR="000B7C82">
        <w:t>14.1</w:t>
      </w:r>
      <w:r>
        <w:fldChar w:fldCharType="end"/>
      </w:r>
      <w:r w:rsidRPr="00543200">
        <w:t>;</w:t>
      </w:r>
      <w:r>
        <w:t xml:space="preserve"> </w:t>
      </w:r>
    </w:p>
    <w:p w:rsidR="00FC4812" w:rsidRDefault="00FC4812" w:rsidP="00FC4812">
      <w:pPr>
        <w:pStyle w:val="Definition1stsubparagraph"/>
        <w:tabs>
          <w:tab w:val="clear" w:pos="1276"/>
          <w:tab w:val="left" w:pos="709"/>
        </w:tabs>
        <w:ind w:left="709" w:hanging="709"/>
      </w:pPr>
      <w:r w:rsidRPr="00543200">
        <w:t>any information that was known to the party</w:t>
      </w:r>
      <w:r>
        <w:t xml:space="preserve"> receiving the Confidential Information</w:t>
      </w:r>
      <w:r w:rsidRPr="00543200">
        <w:t xml:space="preserve"> at the time of disclosure of the confidential information except as a result of a prior confidential disclosure by the </w:t>
      </w:r>
      <w:r>
        <w:t>party disclosing the Confidential Information</w:t>
      </w:r>
      <w:r w:rsidRPr="00543200">
        <w:t>; or</w:t>
      </w:r>
    </w:p>
    <w:p w:rsidR="00FC4812" w:rsidRDefault="00FC4812" w:rsidP="00FC4812">
      <w:pPr>
        <w:pStyle w:val="Definition1stsubparagraph"/>
        <w:tabs>
          <w:tab w:val="clear" w:pos="1276"/>
          <w:tab w:val="left" w:pos="709"/>
        </w:tabs>
        <w:ind w:left="709" w:hanging="709"/>
      </w:pPr>
      <w:r w:rsidRPr="00543200">
        <w:t>any information that is disclosed to the party</w:t>
      </w:r>
      <w:r>
        <w:t xml:space="preserve"> receiving the Confidential Information</w:t>
      </w:r>
      <w:r w:rsidRPr="00543200">
        <w:t xml:space="preserve"> by any third party who is not known to the party</w:t>
      </w:r>
      <w:r>
        <w:t xml:space="preserve"> receiving the Confidential Information</w:t>
      </w:r>
      <w:r w:rsidRPr="00543200">
        <w:t xml:space="preserve"> to be acting in breach of a confidentiality obligation owed to the party</w:t>
      </w:r>
      <w:r>
        <w:t xml:space="preserve"> disclosing the Confidential Information</w:t>
      </w:r>
      <w:r w:rsidRPr="00543200">
        <w:t>.</w:t>
      </w:r>
    </w:p>
    <w:p w:rsidR="00F40323" w:rsidRPr="00FF2E24" w:rsidRDefault="00F40323" w:rsidP="00FC4812">
      <w:pPr>
        <w:pStyle w:val="Definition1stsubparagraph"/>
        <w:numPr>
          <w:ilvl w:val="0"/>
          <w:numId w:val="0"/>
        </w:numPr>
        <w:tabs>
          <w:tab w:val="left" w:pos="709"/>
        </w:tabs>
      </w:pPr>
      <w:r w:rsidRPr="00FC4812">
        <w:rPr>
          <w:b/>
        </w:rPr>
        <w:t>Constitution</w:t>
      </w:r>
      <w:r w:rsidRPr="00FF2E24">
        <w:t xml:space="preserve"> means the constitution of the Company, as amended from time to time</w:t>
      </w:r>
      <w:r w:rsidR="004D621B" w:rsidRPr="00FF2E24">
        <w:t>.</w:t>
      </w:r>
    </w:p>
    <w:p w:rsidR="00476CAD" w:rsidRDefault="00F40323" w:rsidP="00476CAD">
      <w:pPr>
        <w:pStyle w:val="Definition"/>
      </w:pPr>
      <w:r w:rsidRPr="00FF2E24">
        <w:rPr>
          <w:b/>
        </w:rPr>
        <w:t>Control</w:t>
      </w:r>
      <w:r w:rsidRPr="00FF2E24">
        <w:t xml:space="preserve"> </w:t>
      </w:r>
      <w:r w:rsidR="00476CAD">
        <w:t>has the same meaning given to it in section 50AA of the Corporations Act.</w:t>
      </w:r>
    </w:p>
    <w:p w:rsidR="00F40323" w:rsidRPr="00FF2E24" w:rsidRDefault="00F40323" w:rsidP="00476CAD">
      <w:pPr>
        <w:pStyle w:val="Definition"/>
      </w:pPr>
      <w:r w:rsidRPr="00FF2E24">
        <w:rPr>
          <w:b/>
        </w:rPr>
        <w:t>Corporations</w:t>
      </w:r>
      <w:r w:rsidRPr="00FF2E24">
        <w:t xml:space="preserve"> </w:t>
      </w:r>
      <w:r w:rsidRPr="00FF2E24">
        <w:rPr>
          <w:b/>
        </w:rPr>
        <w:t>Act</w:t>
      </w:r>
      <w:r w:rsidRPr="00FF2E24">
        <w:t xml:space="preserve"> means the </w:t>
      </w:r>
      <w:r w:rsidRPr="00FF2E24">
        <w:rPr>
          <w:i/>
        </w:rPr>
        <w:t>Corporations Act 2001</w:t>
      </w:r>
      <w:r w:rsidRPr="00FF2E24">
        <w:t xml:space="preserve"> (Cth) as amended</w:t>
      </w:r>
      <w:r w:rsidR="00DC3622" w:rsidRPr="00FF2E24">
        <w:t>.</w:t>
      </w:r>
    </w:p>
    <w:p w:rsidR="00F40323" w:rsidRPr="00FF2E24" w:rsidRDefault="00F40323" w:rsidP="00753DA4">
      <w:pPr>
        <w:pStyle w:val="Definition"/>
      </w:pPr>
      <w:r w:rsidRPr="00FF2E24">
        <w:rPr>
          <w:b/>
        </w:rPr>
        <w:t>Deed</w:t>
      </w:r>
      <w:r w:rsidRPr="00FF2E24">
        <w:t xml:space="preserve"> </w:t>
      </w:r>
      <w:r w:rsidRPr="00FF2E24">
        <w:rPr>
          <w:b/>
        </w:rPr>
        <w:t>of Accession</w:t>
      </w:r>
      <w:r w:rsidRPr="00FF2E24">
        <w:t xml:space="preserve"> means a deed poll in a form attached as </w:t>
      </w:r>
      <w:r w:rsidR="008F151C">
        <w:fldChar w:fldCharType="begin"/>
      </w:r>
      <w:r w:rsidR="008F151C">
        <w:instrText xml:space="preserve"> REF _Ref412121534 \r \h </w:instrText>
      </w:r>
      <w:r w:rsidR="008F151C">
        <w:fldChar w:fldCharType="separate"/>
      </w:r>
      <w:r w:rsidR="000B7C82">
        <w:t>Annexure A</w:t>
      </w:r>
      <w:r w:rsidR="008F151C">
        <w:fldChar w:fldCharType="end"/>
      </w:r>
      <w:r w:rsidR="00DC3622" w:rsidRPr="00FF2E24">
        <w:t>.</w:t>
      </w:r>
    </w:p>
    <w:p w:rsidR="00F40323" w:rsidRPr="00FF2E24" w:rsidRDefault="00F40323" w:rsidP="007C62DA">
      <w:pPr>
        <w:pStyle w:val="Definition"/>
        <w:ind w:left="0" w:firstLine="0"/>
      </w:pPr>
      <w:r w:rsidRPr="00FF2E24">
        <w:rPr>
          <w:b/>
        </w:rPr>
        <w:t>Director</w:t>
      </w:r>
      <w:r w:rsidRPr="00FF2E24">
        <w:t xml:space="preserve"> means a director of the Company, and as at the </w:t>
      </w:r>
      <w:r w:rsidR="008D2FE5">
        <w:t>date of this agreement</w:t>
      </w:r>
      <w:r w:rsidRPr="00FF2E24">
        <w:t xml:space="preserve"> means the Directors listed in </w:t>
      </w:r>
      <w:r w:rsidR="004A2B85" w:rsidRPr="00FF2E24">
        <w:t>the table</w:t>
      </w:r>
      <w:r w:rsidR="001767CF" w:rsidRPr="00FF2E24">
        <w:t xml:space="preserve"> in </w:t>
      </w:r>
      <w:r w:rsidR="001767CF" w:rsidRPr="00FF2E24">
        <w:fldChar w:fldCharType="begin"/>
      </w:r>
      <w:r w:rsidR="001767CF" w:rsidRPr="00FF2E24">
        <w:instrText xml:space="preserve"> REF _Ref338668166 \r \h </w:instrText>
      </w:r>
      <w:r w:rsidR="00753DA4" w:rsidRPr="00FF2E24">
        <w:instrText xml:space="preserve"> \* MERGEFORMAT </w:instrText>
      </w:r>
      <w:r w:rsidR="001767CF" w:rsidRPr="00FF2E24">
        <w:fldChar w:fldCharType="separate"/>
      </w:r>
      <w:r w:rsidR="000B7C82">
        <w:t>Schedule 1</w:t>
      </w:r>
      <w:r w:rsidR="001767CF" w:rsidRPr="00FF2E24">
        <w:fldChar w:fldCharType="end"/>
      </w:r>
      <w:r w:rsidR="00DC3622" w:rsidRPr="00FF2E24">
        <w:t>.</w:t>
      </w:r>
    </w:p>
    <w:p w:rsidR="00863C80" w:rsidRPr="00FF2E24" w:rsidRDefault="00863C80" w:rsidP="007C62DA">
      <w:pPr>
        <w:pStyle w:val="Definition"/>
        <w:ind w:left="0" w:firstLine="0"/>
      </w:pPr>
      <w:r w:rsidRPr="00FF2E24">
        <w:rPr>
          <w:b/>
        </w:rPr>
        <w:t>Dispose</w:t>
      </w:r>
      <w:r w:rsidRPr="00FF2E24">
        <w:t xml:space="preserve"> means to sell, assign, transfer, convey, exchange</w:t>
      </w:r>
      <w:r w:rsidR="000F3A7B" w:rsidRPr="00FF2E24">
        <w:t>, create a Security Interest over</w:t>
      </w:r>
      <w:r w:rsidRPr="00FF2E24">
        <w:t xml:space="preserve"> or otherwise dispose of a legal or beneficial interest</w:t>
      </w:r>
      <w:r w:rsidR="00A630F6">
        <w:t xml:space="preserve"> and “</w:t>
      </w:r>
      <w:r w:rsidR="00A630F6">
        <w:rPr>
          <w:b/>
        </w:rPr>
        <w:t>Disposal</w:t>
      </w:r>
      <w:r w:rsidR="00A630F6">
        <w:t>” shall be construed accordingly</w:t>
      </w:r>
      <w:r w:rsidR="00DC3622" w:rsidRPr="00FF2E24">
        <w:t>.</w:t>
      </w:r>
    </w:p>
    <w:p w:rsidR="00F40323" w:rsidRPr="00FF2E24" w:rsidRDefault="00F40323" w:rsidP="00753DA4">
      <w:pPr>
        <w:pStyle w:val="Definition"/>
      </w:pPr>
      <w:r w:rsidRPr="00FF2E24">
        <w:rPr>
          <w:b/>
        </w:rPr>
        <w:t>Excluded</w:t>
      </w:r>
      <w:r w:rsidRPr="00FF2E24">
        <w:t xml:space="preserve"> </w:t>
      </w:r>
      <w:r w:rsidRPr="00FF2E24">
        <w:rPr>
          <w:b/>
        </w:rPr>
        <w:t>Issue</w:t>
      </w:r>
      <w:r w:rsidRPr="00FF2E24">
        <w:t xml:space="preserve"> means: </w:t>
      </w:r>
    </w:p>
    <w:p w:rsidR="00F40323" w:rsidRPr="00FF2E24" w:rsidRDefault="00F40323" w:rsidP="008F151C">
      <w:pPr>
        <w:pStyle w:val="Definition1stsubparagraph"/>
        <w:tabs>
          <w:tab w:val="clear" w:pos="1276"/>
          <w:tab w:val="left" w:pos="709"/>
        </w:tabs>
        <w:ind w:left="709" w:hanging="709"/>
      </w:pPr>
      <w:r w:rsidRPr="00FF2E24">
        <w:t xml:space="preserve">an issue of </w:t>
      </w:r>
      <w:r w:rsidR="00915B37" w:rsidRPr="00FF2E24">
        <w:t>Securities</w:t>
      </w:r>
      <w:r w:rsidRPr="00FF2E24">
        <w:t xml:space="preserve"> expressly contemplated under this agreement;</w:t>
      </w:r>
    </w:p>
    <w:p w:rsidR="00F40323" w:rsidRPr="00FF2E24" w:rsidRDefault="00915B37" w:rsidP="00B12EF6">
      <w:pPr>
        <w:pStyle w:val="Definition1stsubparagraph"/>
        <w:tabs>
          <w:tab w:val="clear" w:pos="1276"/>
          <w:tab w:val="num" w:pos="709"/>
        </w:tabs>
        <w:ind w:left="709" w:hanging="709"/>
      </w:pPr>
      <w:r w:rsidRPr="00FF2E24">
        <w:t>Securities</w:t>
      </w:r>
      <w:r w:rsidR="00F40323" w:rsidRPr="00FF2E24">
        <w:t xml:space="preserve"> issued in connection with share splits or the issue of dividends which is approved by a Required Resolution of the Board; </w:t>
      </w:r>
    </w:p>
    <w:p w:rsidR="00F40323" w:rsidRPr="00FF2E24" w:rsidRDefault="00BC2CD5" w:rsidP="00B12EF6">
      <w:pPr>
        <w:pStyle w:val="Definition1stsubparagraph"/>
        <w:tabs>
          <w:tab w:val="clear" w:pos="1276"/>
          <w:tab w:val="num" w:pos="709"/>
        </w:tabs>
        <w:ind w:left="709" w:hanging="709"/>
      </w:pPr>
      <w:r w:rsidRPr="00FF2E24">
        <w:t>Securities</w:t>
      </w:r>
      <w:r w:rsidR="00F40323" w:rsidRPr="00FF2E24">
        <w:t xml:space="preserve"> issued as part of an IPO which is approved by a Required Resolution of the Board;</w:t>
      </w:r>
      <w:r w:rsidR="00511B98">
        <w:t xml:space="preserve"> or</w:t>
      </w:r>
    </w:p>
    <w:p w:rsidR="00F40323" w:rsidRPr="00FF2E24" w:rsidRDefault="00915B37" w:rsidP="00B12EF6">
      <w:pPr>
        <w:pStyle w:val="Definition1stsubparagraph"/>
        <w:tabs>
          <w:tab w:val="clear" w:pos="1276"/>
          <w:tab w:val="num" w:pos="709"/>
        </w:tabs>
        <w:ind w:left="709" w:hanging="709"/>
      </w:pPr>
      <w:r w:rsidRPr="00FF2E24">
        <w:t>Securities</w:t>
      </w:r>
      <w:r w:rsidR="00F40323" w:rsidRPr="00FF2E24">
        <w:t xml:space="preserve"> constituting all or part of the consideration for a bona-fide acquisition of assets or shares by the Group which is approved by the R</w:t>
      </w:r>
      <w:r w:rsidR="00511B98">
        <w:t>equired Resolution of the Board.</w:t>
      </w:r>
    </w:p>
    <w:p w:rsidR="00F40323" w:rsidRDefault="00F40323" w:rsidP="007C62DA">
      <w:pPr>
        <w:pStyle w:val="Definition"/>
        <w:ind w:left="0" w:firstLine="0"/>
      </w:pPr>
      <w:r w:rsidRPr="00FF2E24">
        <w:rPr>
          <w:b/>
        </w:rPr>
        <w:t>Financial Year</w:t>
      </w:r>
      <w:r w:rsidRPr="00FF2E24">
        <w:t xml:space="preserve"> means a period of 12 consecutive calendar months ending on 30 June or on a</w:t>
      </w:r>
      <w:r w:rsidR="007261BD" w:rsidRPr="00FF2E24">
        <w:t>nother day decided by the Board.</w:t>
      </w:r>
    </w:p>
    <w:p w:rsidR="00800B24" w:rsidRPr="00FF2E24" w:rsidRDefault="00800B24" w:rsidP="00800B24">
      <w:pPr>
        <w:pStyle w:val="Definition"/>
      </w:pPr>
      <w:r w:rsidRPr="00800B24">
        <w:rPr>
          <w:b/>
        </w:rPr>
        <w:t>Founder</w:t>
      </w:r>
      <w:r w:rsidRPr="00753DA4">
        <w:t xml:space="preserve"> means </w:t>
      </w:r>
      <w:r>
        <w:t xml:space="preserve">each party listed as a “Founder” in </w:t>
      </w:r>
      <w:r w:rsidRPr="00FF2E24">
        <w:fldChar w:fldCharType="begin"/>
      </w:r>
      <w:r w:rsidRPr="00FF2E24">
        <w:instrText xml:space="preserve"> REF _Ref338668166 \r \h  \* MERGEFORMAT </w:instrText>
      </w:r>
      <w:r w:rsidRPr="00FF2E24">
        <w:fldChar w:fldCharType="separate"/>
      </w:r>
      <w:r w:rsidR="000B7C82">
        <w:t>Schedule 1</w:t>
      </w:r>
      <w:r w:rsidRPr="00FF2E24">
        <w:fldChar w:fldCharType="end"/>
      </w:r>
      <w:r>
        <w:t>.</w:t>
      </w:r>
    </w:p>
    <w:p w:rsidR="005245F5" w:rsidRPr="005245F5" w:rsidRDefault="005245F5" w:rsidP="007C62DA">
      <w:pPr>
        <w:pStyle w:val="Definition"/>
        <w:ind w:left="0" w:firstLine="0"/>
      </w:pPr>
      <w:r>
        <w:rPr>
          <w:b/>
        </w:rPr>
        <w:t xml:space="preserve">Founder Entity </w:t>
      </w:r>
      <w:r w:rsidRPr="005245F5">
        <w:t>means</w:t>
      </w:r>
      <w:r>
        <w:t xml:space="preserve"> a Founder (if Shares are held directly by the Founder) and/or an Affiliate of the Founder (if Shares of a Founder are held by a nominee).</w:t>
      </w:r>
    </w:p>
    <w:p w:rsidR="00F522D5" w:rsidRPr="00FF2E24" w:rsidRDefault="00F522D5" w:rsidP="007C62DA">
      <w:pPr>
        <w:pStyle w:val="Definition"/>
        <w:ind w:left="0" w:firstLine="0"/>
      </w:pPr>
      <w:r w:rsidRPr="00FF2E24">
        <w:rPr>
          <w:b/>
        </w:rPr>
        <w:t>Government Agency</w:t>
      </w:r>
      <w:r w:rsidRPr="00FF2E24">
        <w:t xml:space="preserve"> means any government or governmental, semi-governmental, administrative, fiscal or judicial body, department, commission, authority, tribunal, agency or entity whether foreign, federal, state, territorial or local</w:t>
      </w:r>
      <w:r w:rsidR="00DC3622" w:rsidRPr="00FF2E24">
        <w:t>.</w:t>
      </w:r>
    </w:p>
    <w:p w:rsidR="00F40323" w:rsidRPr="00FF2E24" w:rsidRDefault="00F40323" w:rsidP="007C62DA">
      <w:pPr>
        <w:pStyle w:val="Definition"/>
        <w:ind w:left="0" w:firstLine="0"/>
      </w:pPr>
      <w:r w:rsidRPr="00FF2E24">
        <w:rPr>
          <w:b/>
        </w:rPr>
        <w:t>Group</w:t>
      </w:r>
      <w:r w:rsidRPr="00FF2E24">
        <w:t xml:space="preserve"> means the Company and </w:t>
      </w:r>
      <w:r w:rsidR="007807B4" w:rsidRPr="00FF2E24">
        <w:t>the</w:t>
      </w:r>
      <w:r w:rsidRPr="00FF2E24">
        <w:t xml:space="preserve"> Subsidiaries, and </w:t>
      </w:r>
      <w:r w:rsidRPr="00FF2E24">
        <w:rPr>
          <w:b/>
        </w:rPr>
        <w:t xml:space="preserve">Group Company </w:t>
      </w:r>
      <w:r w:rsidRPr="00FF2E24">
        <w:t>means any one of them</w:t>
      </w:r>
      <w:r w:rsidR="00DC3622" w:rsidRPr="00FF2E24">
        <w:t>.</w:t>
      </w:r>
    </w:p>
    <w:p w:rsidR="00FD3A19" w:rsidRDefault="00FD3A19" w:rsidP="00FD3A19">
      <w:pPr>
        <w:pStyle w:val="Definition"/>
        <w:ind w:left="0" w:firstLine="0"/>
      </w:pPr>
      <w:r w:rsidRPr="00FD3A19">
        <w:rPr>
          <w:b/>
        </w:rPr>
        <w:t xml:space="preserve">Independent Expert </w:t>
      </w:r>
      <w:r>
        <w:t xml:space="preserve">means a </w:t>
      </w:r>
      <w:r w:rsidRPr="000E6B43">
        <w:t xml:space="preserve">reputable and qualified independent expert </w:t>
      </w:r>
      <w:r>
        <w:t>who is independent of the relevant parties.</w:t>
      </w:r>
    </w:p>
    <w:p w:rsidR="00F40323" w:rsidRPr="00FF2E24" w:rsidRDefault="00F40323" w:rsidP="00753DA4">
      <w:pPr>
        <w:pStyle w:val="Definition"/>
      </w:pPr>
      <w:r w:rsidRPr="00FF2E24">
        <w:rPr>
          <w:b/>
        </w:rPr>
        <w:t>Intellectual Property Rights</w:t>
      </w:r>
      <w:r w:rsidRPr="00FF2E24">
        <w:t xml:space="preserve"> means all present and future rights to:</w:t>
      </w:r>
    </w:p>
    <w:p w:rsidR="00F40323" w:rsidRPr="00FF2E24" w:rsidRDefault="00F40323" w:rsidP="008F151C">
      <w:pPr>
        <w:pStyle w:val="Definition1stsubparagraph"/>
        <w:tabs>
          <w:tab w:val="clear" w:pos="1276"/>
          <w:tab w:val="left" w:pos="709"/>
        </w:tabs>
        <w:ind w:left="709" w:hanging="709"/>
      </w:pPr>
      <w:r w:rsidRPr="00FF2E24">
        <w:t>trade marks, trade names, domain names, logos, get-up, patents, inventions, registered and unregistered design rights, copyrights, circuit layout rights, and all similar rights in any part of the world (including know-how); and</w:t>
      </w:r>
    </w:p>
    <w:p w:rsidR="00F40323" w:rsidRPr="00FF2E24" w:rsidRDefault="00F40323" w:rsidP="008F151C">
      <w:pPr>
        <w:pStyle w:val="Definition1stsubparagraph"/>
        <w:tabs>
          <w:tab w:val="clear" w:pos="1276"/>
          <w:tab w:val="left" w:pos="709"/>
        </w:tabs>
        <w:ind w:left="709" w:hanging="709"/>
      </w:pPr>
      <w:r w:rsidRPr="00FF2E24">
        <w:t>where the rights referred to in paragraph (a) are obtained or enhanced by registration, any registration of such rights and applications and rights to apply for such applications</w:t>
      </w:r>
      <w:r w:rsidR="00DC3622" w:rsidRPr="00FF2E24">
        <w:t>.</w:t>
      </w:r>
    </w:p>
    <w:p w:rsidR="00292748" w:rsidRPr="00FF2E24" w:rsidRDefault="00292748" w:rsidP="003513FA">
      <w:pPr>
        <w:pStyle w:val="Definition"/>
        <w:ind w:left="0" w:firstLine="0"/>
      </w:pPr>
      <w:r w:rsidRPr="003513FA">
        <w:rPr>
          <w:b/>
        </w:rPr>
        <w:t>Investor</w:t>
      </w:r>
      <w:r w:rsidRPr="00753DA4">
        <w:t xml:space="preserve"> means </w:t>
      </w:r>
      <w:r>
        <w:t xml:space="preserve">each party listed as an “Investor” in </w:t>
      </w:r>
      <w:r w:rsidRPr="00FF2E24">
        <w:fldChar w:fldCharType="begin"/>
      </w:r>
      <w:r w:rsidRPr="00FF2E24">
        <w:instrText xml:space="preserve"> REF _Ref338668166 \r \h  \* MERGEFORMAT </w:instrText>
      </w:r>
      <w:r w:rsidRPr="00FF2E24">
        <w:fldChar w:fldCharType="separate"/>
      </w:r>
      <w:r w:rsidR="000B7C82">
        <w:t>Schedule 1</w:t>
      </w:r>
      <w:r w:rsidRPr="00FF2E24">
        <w:fldChar w:fldCharType="end"/>
      </w:r>
      <w:r w:rsidR="00511B98">
        <w:t>, and being a Shar</w:t>
      </w:r>
      <w:r w:rsidR="003513FA">
        <w:t>e</w:t>
      </w:r>
      <w:r w:rsidR="00511B98">
        <w:t>h</w:t>
      </w:r>
      <w:r w:rsidR="003513FA">
        <w:t xml:space="preserve">older holding </w:t>
      </w:r>
      <w:r w:rsidR="00FC4812">
        <w:t>Seed Preference Shares</w:t>
      </w:r>
      <w:r>
        <w:t>.</w:t>
      </w:r>
    </w:p>
    <w:p w:rsidR="00FC4812" w:rsidRDefault="00FC4812" w:rsidP="00FC4812">
      <w:pPr>
        <w:pStyle w:val="Definition"/>
        <w:ind w:left="0" w:firstLine="0"/>
      </w:pPr>
      <w:r w:rsidRPr="00EE5134">
        <w:rPr>
          <w:b/>
        </w:rPr>
        <w:t>IPO</w:t>
      </w:r>
      <w:r>
        <w:t xml:space="preserve"> means an </w:t>
      </w:r>
      <w:r w:rsidRPr="00FF2E24">
        <w:t xml:space="preserve">initial public offering of Shares </w:t>
      </w:r>
      <w:r>
        <w:t xml:space="preserve">or shares in a holding company of the Company </w:t>
      </w:r>
      <w:r w:rsidRPr="00FF2E24">
        <w:t xml:space="preserve">in conjunction with a listing or quotation of Shares </w:t>
      </w:r>
      <w:r>
        <w:t xml:space="preserve">or shares in a holding company of the Company </w:t>
      </w:r>
      <w:r w:rsidRPr="00FF2E24">
        <w:t>on a recognised stock exchange</w:t>
      </w:r>
      <w:r>
        <w:t>.</w:t>
      </w:r>
    </w:p>
    <w:p w:rsidR="008C2C0D" w:rsidRPr="00FF2E24" w:rsidRDefault="008C2C0D" w:rsidP="00753DA4">
      <w:pPr>
        <w:pStyle w:val="Definition"/>
      </w:pPr>
      <w:r w:rsidRPr="00FF2E24">
        <w:rPr>
          <w:b/>
        </w:rPr>
        <w:t>Law</w:t>
      </w:r>
      <w:r w:rsidRPr="00FF2E24">
        <w:t xml:space="preserve"> includes:</w:t>
      </w:r>
    </w:p>
    <w:p w:rsidR="00F40323" w:rsidRPr="00FF2E24" w:rsidRDefault="00F40323" w:rsidP="008F151C">
      <w:pPr>
        <w:pStyle w:val="Definition1stsubparagraph"/>
        <w:tabs>
          <w:tab w:val="clear" w:pos="1276"/>
          <w:tab w:val="left" w:pos="709"/>
        </w:tabs>
        <w:ind w:left="709" w:hanging="709"/>
      </w:pPr>
      <w:r w:rsidRPr="00FF2E24">
        <w:t>any statute, regulation, rule, by-law, ordinance, proclamation, judgement, treaty, decree, convention, rule or principle of common law or equity, rule of any applicable stock exchange, or requirement or appro</w:t>
      </w:r>
      <w:r w:rsidR="00163433" w:rsidRPr="00FF2E24">
        <w:t xml:space="preserve">val (including </w:t>
      </w:r>
      <w:r w:rsidR="002A7950" w:rsidRPr="00FF2E24">
        <w:t>any Government</w:t>
      </w:r>
      <w:r w:rsidR="00163433" w:rsidRPr="00FF2E24">
        <w:t xml:space="preserve"> Agency</w:t>
      </w:r>
      <w:r w:rsidR="002A7950" w:rsidRPr="00FF2E24">
        <w:t>)</w:t>
      </w:r>
      <w:r w:rsidRPr="00FF2E24">
        <w:t>;</w:t>
      </w:r>
    </w:p>
    <w:p w:rsidR="00F40323" w:rsidRPr="00FF2E24" w:rsidRDefault="00F40323" w:rsidP="008F151C">
      <w:pPr>
        <w:pStyle w:val="Definition1stsubparagraph"/>
        <w:tabs>
          <w:tab w:val="clear" w:pos="1276"/>
          <w:tab w:val="left" w:pos="709"/>
        </w:tabs>
        <w:ind w:left="709" w:hanging="709"/>
      </w:pPr>
      <w:r w:rsidRPr="00FF2E24">
        <w:t>any regulation, rule, by-law, ordinance, proclamation or judgement made under that law; and</w:t>
      </w:r>
    </w:p>
    <w:p w:rsidR="00F40323" w:rsidRPr="00FF2E24" w:rsidRDefault="00F40323" w:rsidP="008F151C">
      <w:pPr>
        <w:pStyle w:val="Definition1stsubparagraph"/>
        <w:tabs>
          <w:tab w:val="clear" w:pos="1276"/>
          <w:tab w:val="left" w:pos="709"/>
        </w:tabs>
        <w:ind w:left="709" w:hanging="709"/>
      </w:pPr>
      <w:r w:rsidRPr="00FF2E24">
        <w:t>that law as amended, consolidated, supplemented, re-enacted or replaced</w:t>
      </w:r>
      <w:r w:rsidR="00DC3622" w:rsidRPr="00FF2E24">
        <w:t>.</w:t>
      </w:r>
    </w:p>
    <w:p w:rsidR="008B7CB7" w:rsidRDefault="00FD7B81" w:rsidP="007C62DA">
      <w:pPr>
        <w:pStyle w:val="Definition"/>
        <w:numPr>
          <w:ilvl w:val="0"/>
          <w:numId w:val="0"/>
        </w:numPr>
      </w:pPr>
      <w:r w:rsidRPr="00FF2E24">
        <w:rPr>
          <w:b/>
        </w:rPr>
        <w:t xml:space="preserve">Ordinary Share </w:t>
      </w:r>
      <w:r w:rsidRPr="00FF2E24">
        <w:t>means an ordinary share in the capital of the Company.</w:t>
      </w:r>
    </w:p>
    <w:p w:rsidR="00F40323" w:rsidRPr="00FF2E24" w:rsidRDefault="00F40323" w:rsidP="007C62DA">
      <w:pPr>
        <w:pStyle w:val="Definition"/>
        <w:numPr>
          <w:ilvl w:val="0"/>
          <w:numId w:val="0"/>
        </w:numPr>
      </w:pPr>
      <w:r w:rsidRPr="00FF2E24">
        <w:rPr>
          <w:b/>
        </w:rPr>
        <w:t>Related Body Corporate</w:t>
      </w:r>
      <w:r w:rsidRPr="00FF2E24">
        <w:t xml:space="preserve"> has the same meaning as in section 9 of the Corporations Act</w:t>
      </w:r>
      <w:r w:rsidR="00DC3622" w:rsidRPr="00FF2E24">
        <w:t>.</w:t>
      </w:r>
    </w:p>
    <w:p w:rsidR="00586016" w:rsidRPr="00FF2E24" w:rsidRDefault="00586016" w:rsidP="007C62DA">
      <w:pPr>
        <w:pStyle w:val="Definition"/>
        <w:numPr>
          <w:ilvl w:val="0"/>
          <w:numId w:val="0"/>
        </w:numPr>
      </w:pPr>
      <w:r w:rsidRPr="00FF2E24">
        <w:rPr>
          <w:b/>
        </w:rPr>
        <w:t>Representative</w:t>
      </w:r>
      <w:r w:rsidRPr="00FF2E24">
        <w:t xml:space="preserve"> in respect of a person means an officer, employee, auditor, banker or prof</w:t>
      </w:r>
      <w:r w:rsidR="00DC3622" w:rsidRPr="00FF2E24">
        <w:t>essional adviser of that person.</w:t>
      </w:r>
    </w:p>
    <w:p w:rsidR="00F40323" w:rsidRDefault="00F40323" w:rsidP="007C62DA">
      <w:pPr>
        <w:pStyle w:val="Definition"/>
        <w:ind w:left="0" w:firstLine="0"/>
      </w:pPr>
      <w:r w:rsidRPr="00FF2E24">
        <w:rPr>
          <w:b/>
        </w:rPr>
        <w:t>Required Resolution</w:t>
      </w:r>
      <w:r w:rsidRPr="00FF2E24">
        <w:t xml:space="preserve"> means </w:t>
      </w:r>
      <w:r w:rsidR="00A630F6">
        <w:t xml:space="preserve">a </w:t>
      </w:r>
      <w:r w:rsidR="00605046">
        <w:t>r</w:t>
      </w:r>
      <w:r w:rsidR="00A630F6">
        <w:t>esolution</w:t>
      </w:r>
      <w:bookmarkStart w:id="7" w:name="_DV_M187"/>
      <w:bookmarkEnd w:id="7"/>
      <w:r w:rsidR="00605046">
        <w:t>:</w:t>
      </w:r>
    </w:p>
    <w:p w:rsidR="00605046" w:rsidRPr="00FF2E24" w:rsidRDefault="00605046" w:rsidP="00605046">
      <w:pPr>
        <w:pStyle w:val="Definition1stsubparagraph"/>
        <w:tabs>
          <w:tab w:val="clear" w:pos="1276"/>
          <w:tab w:val="left" w:pos="709"/>
        </w:tabs>
        <w:ind w:left="709" w:hanging="709"/>
      </w:pPr>
      <w:r w:rsidRPr="00FF2E24">
        <w:t xml:space="preserve">approved by </w:t>
      </w:r>
      <w:r>
        <w:t>[</w:t>
      </w:r>
      <w:r w:rsidR="003513FA" w:rsidRPr="00511B98">
        <w:rPr>
          <w:highlight w:val="yellow"/>
        </w:rPr>
        <w:t>75</w:t>
      </w:r>
      <w:r>
        <w:t>]</w:t>
      </w:r>
      <w:r w:rsidRPr="00FF2E24">
        <w:t xml:space="preserve">% or more of the </w:t>
      </w:r>
      <w:r>
        <w:t xml:space="preserve">Directors </w:t>
      </w:r>
      <w:r w:rsidRPr="00FF2E24">
        <w:t>entitled to vote</w:t>
      </w:r>
      <w:r w:rsidR="00292748">
        <w:t xml:space="preserve">, </w:t>
      </w:r>
      <w:r w:rsidR="00292748" w:rsidRPr="00692F9E">
        <w:t xml:space="preserve">provided that such majority must include any Director appointed </w:t>
      </w:r>
      <w:r w:rsidR="002F6E81">
        <w:t xml:space="preserve">under clause </w:t>
      </w:r>
      <w:r w:rsidR="002F6E81">
        <w:fldChar w:fldCharType="begin"/>
      </w:r>
      <w:r w:rsidR="002F6E81">
        <w:instrText xml:space="preserve"> REF _Ref418846918 \r \h </w:instrText>
      </w:r>
      <w:r w:rsidR="002F6E81">
        <w:fldChar w:fldCharType="separate"/>
      </w:r>
      <w:r w:rsidR="000B7C82">
        <w:t>3.2(b)</w:t>
      </w:r>
      <w:r w:rsidR="002F6E81">
        <w:fldChar w:fldCharType="end"/>
      </w:r>
      <w:r w:rsidRPr="00FF2E24">
        <w:t>; or</w:t>
      </w:r>
    </w:p>
    <w:p w:rsidR="00605046" w:rsidRPr="00FF2E24" w:rsidRDefault="00605046" w:rsidP="00605046">
      <w:pPr>
        <w:pStyle w:val="Definition1stsubparagraph"/>
        <w:tabs>
          <w:tab w:val="clear" w:pos="1276"/>
          <w:tab w:val="left" w:pos="709"/>
        </w:tabs>
        <w:ind w:left="709" w:hanging="709"/>
      </w:pPr>
      <w:r w:rsidRPr="00FF2E24">
        <w:t xml:space="preserve">identified in a document where all those persons entitled to vote on the resolution sign a statement that they are in favour of the resolution set out in the document. </w:t>
      </w:r>
    </w:p>
    <w:p w:rsidR="001A5D3F" w:rsidRDefault="00F40323" w:rsidP="007C62DA">
      <w:pPr>
        <w:pStyle w:val="Definition"/>
        <w:ind w:left="0" w:firstLine="0"/>
      </w:pPr>
      <w:r w:rsidRPr="00FF2E24">
        <w:rPr>
          <w:b/>
        </w:rPr>
        <w:t>Respective Proportion</w:t>
      </w:r>
      <w:r w:rsidRPr="00FF2E24">
        <w:t xml:space="preserve"> means in respect of each Shareholder, the proportion that the aggregate number of Shares held by that Shareholder bears to the aggregate number of Shares </w:t>
      </w:r>
      <w:r w:rsidR="00A630F6">
        <w:t xml:space="preserve">on issue </w:t>
      </w:r>
      <w:r w:rsidRPr="00FF2E24">
        <w:t>at the relevant time</w:t>
      </w:r>
      <w:r w:rsidR="000B7C82">
        <w:t xml:space="preserve">, except that for the purposes of </w:t>
      </w:r>
      <w:r w:rsidR="000B7C82" w:rsidRPr="00BD13C6">
        <w:t>clau</w:t>
      </w:r>
      <w:r w:rsidR="000B7C82" w:rsidRPr="00FF2E24">
        <w:t xml:space="preserve">se </w:t>
      </w:r>
      <w:r w:rsidR="000B7C82">
        <w:fldChar w:fldCharType="begin"/>
      </w:r>
      <w:r w:rsidR="000B7C82">
        <w:instrText xml:space="preserve"> REF _Ref338662237 \r \h </w:instrText>
      </w:r>
      <w:r w:rsidR="000B7C82">
        <w:fldChar w:fldCharType="separate"/>
      </w:r>
      <w:r w:rsidR="000B7C82">
        <w:t>9.3</w:t>
      </w:r>
      <w:r w:rsidR="000B7C82">
        <w:fldChar w:fldCharType="end"/>
      </w:r>
      <w:r w:rsidR="000B7C82" w:rsidRPr="00FF2E24">
        <w:t>, the Seller’s Shares are excluded from the number of issued Shares.</w:t>
      </w:r>
    </w:p>
    <w:p w:rsidR="00F40323" w:rsidRPr="00FF2E24" w:rsidRDefault="00F40323" w:rsidP="007C62DA">
      <w:pPr>
        <w:pStyle w:val="Definition"/>
        <w:ind w:left="0" w:firstLine="0"/>
      </w:pPr>
      <w:r w:rsidRPr="00FF2E24">
        <w:rPr>
          <w:b/>
        </w:rPr>
        <w:t>Security</w:t>
      </w:r>
      <w:r w:rsidRPr="00FF2E24">
        <w:t xml:space="preserve"> means a security of the Company and includes the Shares, options, any convertible notes, warrants or other securities capable of conversion into Shares issued by the Company</w:t>
      </w:r>
      <w:r w:rsidR="00DC3622" w:rsidRPr="00FF2E24">
        <w:t>.</w:t>
      </w:r>
    </w:p>
    <w:p w:rsidR="001B104B" w:rsidRPr="00FF2E24" w:rsidRDefault="001B104B" w:rsidP="00753DA4">
      <w:pPr>
        <w:pStyle w:val="Definition"/>
      </w:pPr>
      <w:r w:rsidRPr="00FF2E24">
        <w:rPr>
          <w:b/>
        </w:rPr>
        <w:t>Security Interest</w:t>
      </w:r>
      <w:r w:rsidRPr="00FF2E24">
        <w:t xml:space="preserve"> means:</w:t>
      </w:r>
    </w:p>
    <w:p w:rsidR="007261BD" w:rsidRPr="00FF2E24" w:rsidRDefault="007261BD" w:rsidP="008F151C">
      <w:pPr>
        <w:pStyle w:val="Definition1stsubparagraph"/>
        <w:tabs>
          <w:tab w:val="clear" w:pos="1276"/>
          <w:tab w:val="left" w:pos="709"/>
        </w:tabs>
        <w:ind w:left="709" w:hanging="709"/>
      </w:pPr>
      <w:bookmarkStart w:id="8" w:name="_Ref284834112"/>
      <w:r w:rsidRPr="00FF2E24">
        <w:t xml:space="preserve">a 'security interest' as defined in the </w:t>
      </w:r>
      <w:r w:rsidRPr="00FF2E24">
        <w:rPr>
          <w:i/>
        </w:rPr>
        <w:t>Personal Property Securities Act 2009</w:t>
      </w:r>
      <w:r w:rsidRPr="00FF2E24">
        <w:t xml:space="preserve"> (Cth);</w:t>
      </w:r>
    </w:p>
    <w:p w:rsidR="001B104B" w:rsidRPr="00FF2E24" w:rsidRDefault="001B104B" w:rsidP="008F151C">
      <w:pPr>
        <w:pStyle w:val="Definition1stsubparagraph"/>
        <w:tabs>
          <w:tab w:val="clear" w:pos="1276"/>
          <w:tab w:val="left" w:pos="709"/>
        </w:tabs>
        <w:ind w:left="709" w:hanging="709"/>
      </w:pPr>
      <w:r w:rsidRPr="00FF2E24">
        <w:t>any third party rights or interests including a mortgage, lien, charge, pledge, assignment by way of security, security interest, encumbrance, title retention, preferential right or trust arrangement, Claim, covenant, easement or any other security arrangement or any other arrangement having the same effect;</w:t>
      </w:r>
    </w:p>
    <w:bookmarkEnd w:id="8"/>
    <w:p w:rsidR="001B104B" w:rsidRPr="00FF2E24" w:rsidRDefault="001B104B" w:rsidP="008F151C">
      <w:pPr>
        <w:pStyle w:val="Definition1stsubparagraph"/>
        <w:tabs>
          <w:tab w:val="clear" w:pos="1276"/>
          <w:tab w:val="left" w:pos="709"/>
        </w:tabs>
        <w:ind w:left="709" w:hanging="709"/>
      </w:pPr>
      <w:r w:rsidRPr="00FF2E24">
        <w:t>a right, interest or arrangement which has the effect of giving another person priority over creditors including any right of set-off;</w:t>
      </w:r>
    </w:p>
    <w:p w:rsidR="001B104B" w:rsidRPr="00FF2E24" w:rsidRDefault="001B104B" w:rsidP="008F151C">
      <w:pPr>
        <w:pStyle w:val="Definition1stsubparagraph"/>
        <w:tabs>
          <w:tab w:val="clear" w:pos="1276"/>
          <w:tab w:val="left" w:pos="709"/>
        </w:tabs>
        <w:ind w:left="709" w:hanging="709"/>
      </w:pPr>
      <w:r w:rsidRPr="00FF2E24">
        <w:t>a right that a person (other than the owner) has to remove something from land (known as a profit à pendre), easement, public right of way, restrictive or positive covenant, lease, or licence to use or occupy; or</w:t>
      </w:r>
    </w:p>
    <w:p w:rsidR="001B104B" w:rsidRPr="00FF2E24" w:rsidRDefault="001B104B" w:rsidP="008F151C">
      <w:pPr>
        <w:pStyle w:val="Definition1stsubparagraph"/>
        <w:tabs>
          <w:tab w:val="clear" w:pos="1276"/>
          <w:tab w:val="left" w:pos="709"/>
        </w:tabs>
        <w:ind w:left="709" w:hanging="709"/>
      </w:pPr>
      <w:r w:rsidRPr="00FF2E24">
        <w:t>an agreement to create any of them or allow them to exist</w:t>
      </w:r>
      <w:r w:rsidR="00DC3622" w:rsidRPr="00FF2E24">
        <w:t>.</w:t>
      </w:r>
    </w:p>
    <w:p w:rsidR="00FC4812" w:rsidRPr="00FC4812" w:rsidRDefault="00FC4812" w:rsidP="00FC4812">
      <w:pPr>
        <w:pStyle w:val="Definition"/>
        <w:ind w:left="0" w:firstLine="0"/>
      </w:pPr>
      <w:r w:rsidRPr="00FC4812">
        <w:rPr>
          <w:b/>
        </w:rPr>
        <w:t>Seed Preference Shares</w:t>
      </w:r>
      <w:r>
        <w:t xml:space="preserve"> means seed preference shares in the capital of the Company having the rights set out in the Constitution.</w:t>
      </w:r>
    </w:p>
    <w:p w:rsidR="00FD7B81" w:rsidRPr="00FF2E24" w:rsidRDefault="00F40323" w:rsidP="00753DA4">
      <w:pPr>
        <w:pStyle w:val="Definition"/>
      </w:pPr>
      <w:r w:rsidRPr="00FF2E24">
        <w:rPr>
          <w:b/>
        </w:rPr>
        <w:t>Share</w:t>
      </w:r>
      <w:r w:rsidRPr="00FF2E24">
        <w:t xml:space="preserve"> </w:t>
      </w:r>
      <w:r w:rsidR="00FC4812">
        <w:t>means:</w:t>
      </w:r>
    </w:p>
    <w:p w:rsidR="00FC4812" w:rsidRDefault="00377845" w:rsidP="008F151C">
      <w:pPr>
        <w:pStyle w:val="Definition1stsubparagraph"/>
        <w:tabs>
          <w:tab w:val="clear" w:pos="1276"/>
          <w:tab w:val="left" w:pos="709"/>
        </w:tabs>
        <w:ind w:left="709" w:hanging="709"/>
      </w:pPr>
      <w:r w:rsidRPr="00FF2E24">
        <w:t>a</w:t>
      </w:r>
      <w:r w:rsidR="00FD7B81" w:rsidRPr="00FF2E24">
        <w:t>n</w:t>
      </w:r>
      <w:r w:rsidRPr="00FF2E24">
        <w:t xml:space="preserve"> </w:t>
      </w:r>
      <w:r w:rsidR="00BF0BD4" w:rsidRPr="00FF2E24">
        <w:t>O</w:t>
      </w:r>
      <w:r w:rsidRPr="00FF2E24">
        <w:t xml:space="preserve">rdinary </w:t>
      </w:r>
      <w:r w:rsidR="00BF0BD4" w:rsidRPr="00FF2E24">
        <w:t>Share</w:t>
      </w:r>
      <w:r w:rsidR="00FD7B81" w:rsidRPr="00FF2E24">
        <w:t>;</w:t>
      </w:r>
      <w:r w:rsidR="008D2FE5">
        <w:t xml:space="preserve"> </w:t>
      </w:r>
    </w:p>
    <w:p w:rsidR="00FD7B81" w:rsidRPr="00FF2E24" w:rsidRDefault="00FC4812" w:rsidP="008F151C">
      <w:pPr>
        <w:pStyle w:val="Definition1stsubparagraph"/>
        <w:tabs>
          <w:tab w:val="clear" w:pos="1276"/>
          <w:tab w:val="left" w:pos="709"/>
        </w:tabs>
        <w:ind w:left="709" w:hanging="709"/>
      </w:pPr>
      <w:r>
        <w:t xml:space="preserve">a Seed Preference Share; </w:t>
      </w:r>
      <w:r w:rsidR="008D2FE5">
        <w:t>and</w:t>
      </w:r>
    </w:p>
    <w:p w:rsidR="00F40323" w:rsidRPr="00FF2E24" w:rsidRDefault="00FD7B81" w:rsidP="008F151C">
      <w:pPr>
        <w:pStyle w:val="Definition1stsubparagraph"/>
        <w:tabs>
          <w:tab w:val="clear" w:pos="1276"/>
          <w:tab w:val="left" w:pos="709"/>
        </w:tabs>
        <w:ind w:left="709" w:hanging="709"/>
      </w:pPr>
      <w:r w:rsidRPr="00FF2E24">
        <w:t>a share in any other class of shares issued by the Company from time to time,</w:t>
      </w:r>
      <w:r w:rsidR="00B12EF6" w:rsidRPr="00FF2E24">
        <w:t xml:space="preserve"> </w:t>
      </w:r>
      <w:r w:rsidRPr="00FF2E24">
        <w:t>as applicable</w:t>
      </w:r>
      <w:r w:rsidR="00DC3622" w:rsidRPr="00FF2E24">
        <w:t>.</w:t>
      </w:r>
    </w:p>
    <w:p w:rsidR="002277B0" w:rsidRPr="00FF2E24" w:rsidRDefault="002277B0" w:rsidP="007C62DA">
      <w:pPr>
        <w:pStyle w:val="Definition"/>
        <w:ind w:left="0" w:firstLine="0"/>
      </w:pPr>
      <w:r w:rsidRPr="00FF2E24">
        <w:rPr>
          <w:b/>
        </w:rPr>
        <w:t>Share Qualification</w:t>
      </w:r>
      <w:r w:rsidRPr="00FF2E24">
        <w:t xml:space="preserve"> means the required percentage of shareholding in the issue share capital of the Company set out in clause </w:t>
      </w:r>
      <w:r w:rsidR="00662EE7" w:rsidRPr="00FF2E24">
        <w:fldChar w:fldCharType="begin"/>
      </w:r>
      <w:r w:rsidR="00662EE7" w:rsidRPr="00FF2E24">
        <w:instrText xml:space="preserve"> REF _Ref351535451 \r \h </w:instrText>
      </w:r>
      <w:r w:rsidR="00753DA4" w:rsidRPr="00FF2E24">
        <w:instrText xml:space="preserve"> \* MERGEFORMAT </w:instrText>
      </w:r>
      <w:r w:rsidR="00662EE7" w:rsidRPr="00FF2E24">
        <w:fldChar w:fldCharType="separate"/>
      </w:r>
      <w:r w:rsidR="000B7C82">
        <w:t>3.2</w:t>
      </w:r>
      <w:r w:rsidR="00662EE7" w:rsidRPr="00FF2E24">
        <w:fldChar w:fldCharType="end"/>
      </w:r>
      <w:r w:rsidR="00DC3622" w:rsidRPr="00FF2E24">
        <w:t>.</w:t>
      </w:r>
    </w:p>
    <w:p w:rsidR="00F40323" w:rsidRPr="00FF2E24" w:rsidRDefault="00F40323" w:rsidP="007C62DA">
      <w:pPr>
        <w:pStyle w:val="Definition"/>
        <w:ind w:left="0" w:firstLine="0"/>
      </w:pPr>
      <w:r w:rsidRPr="00FF2E24">
        <w:rPr>
          <w:b/>
        </w:rPr>
        <w:t>Shareholder</w:t>
      </w:r>
      <w:r w:rsidRPr="00FF2E24">
        <w:t xml:space="preserve"> means a party who holds Shares and</w:t>
      </w:r>
      <w:r w:rsidR="004D621B" w:rsidRPr="00FF2E24">
        <w:t>,</w:t>
      </w:r>
      <w:r w:rsidRPr="00FF2E24">
        <w:t xml:space="preserve"> at the </w:t>
      </w:r>
      <w:r w:rsidR="008D2FE5">
        <w:t>d</w:t>
      </w:r>
      <w:r w:rsidRPr="00FF2E24">
        <w:t>ate</w:t>
      </w:r>
      <w:r w:rsidR="008D2FE5">
        <w:t xml:space="preserve"> of this agreement</w:t>
      </w:r>
      <w:r w:rsidR="004D621B" w:rsidRPr="00FF2E24">
        <w:t>,</w:t>
      </w:r>
      <w:r w:rsidRPr="00FF2E24">
        <w:t xml:space="preserve"> means a party listed in </w:t>
      </w:r>
      <w:r w:rsidR="008D2FE5">
        <w:t>t</w:t>
      </w:r>
      <w:r w:rsidR="004D621B" w:rsidRPr="00FF2E24">
        <w:t>he table</w:t>
      </w:r>
      <w:r w:rsidR="0033494D" w:rsidRPr="00FF2E24">
        <w:t xml:space="preserve"> in</w:t>
      </w:r>
      <w:r w:rsidRPr="00FF2E24">
        <w:t xml:space="preserve"> </w:t>
      </w:r>
      <w:r w:rsidR="00E31FA8" w:rsidRPr="00FF2E24">
        <w:fldChar w:fldCharType="begin"/>
      </w:r>
      <w:r w:rsidR="00E31FA8" w:rsidRPr="00FF2E24">
        <w:instrText xml:space="preserve"> REF _Ref338668166 \r \h </w:instrText>
      </w:r>
      <w:r w:rsidR="007D13AA" w:rsidRPr="00FF2E24">
        <w:instrText xml:space="preserve"> \* MERGEFORMAT </w:instrText>
      </w:r>
      <w:r w:rsidR="00E31FA8" w:rsidRPr="00FF2E24">
        <w:fldChar w:fldCharType="separate"/>
      </w:r>
      <w:r w:rsidR="000B7C82">
        <w:t>Schedule 1</w:t>
      </w:r>
      <w:r w:rsidR="00E31FA8" w:rsidRPr="00FF2E24">
        <w:fldChar w:fldCharType="end"/>
      </w:r>
      <w:r w:rsidR="00A630F6">
        <w:t xml:space="preserve"> (other than in respect of the </w:t>
      </w:r>
      <w:r w:rsidR="00F52ED4">
        <w:t>unallocated Share Plan</w:t>
      </w:r>
      <w:r w:rsidR="00A630F6">
        <w:t>)</w:t>
      </w:r>
      <w:r w:rsidR="00DC3622" w:rsidRPr="00FF2E24">
        <w:t>.</w:t>
      </w:r>
    </w:p>
    <w:p w:rsidR="00F40323" w:rsidRPr="00FF2E24" w:rsidRDefault="00F40323" w:rsidP="00753DA4">
      <w:pPr>
        <w:pStyle w:val="Definition"/>
      </w:pPr>
      <w:r w:rsidRPr="00FF2E24">
        <w:rPr>
          <w:b/>
        </w:rPr>
        <w:t>Special</w:t>
      </w:r>
      <w:r w:rsidRPr="00FF2E24">
        <w:t xml:space="preserve"> </w:t>
      </w:r>
      <w:r w:rsidRPr="00FF2E24">
        <w:rPr>
          <w:b/>
        </w:rPr>
        <w:t>Resolution</w:t>
      </w:r>
      <w:r w:rsidRPr="00FF2E24">
        <w:t xml:space="preserve"> means</w:t>
      </w:r>
      <w:r w:rsidR="00522299" w:rsidRPr="00FF2E24">
        <w:t xml:space="preserve"> a resolution</w:t>
      </w:r>
      <w:r w:rsidRPr="00FF2E24">
        <w:t>:</w:t>
      </w:r>
    </w:p>
    <w:p w:rsidR="00F40323" w:rsidRPr="00FF2E24" w:rsidRDefault="008F6D2F" w:rsidP="008F151C">
      <w:pPr>
        <w:pStyle w:val="Definition1stsubparagraph"/>
        <w:tabs>
          <w:tab w:val="clear" w:pos="1276"/>
          <w:tab w:val="left" w:pos="709"/>
        </w:tabs>
        <w:ind w:left="709" w:hanging="709"/>
      </w:pPr>
      <w:r w:rsidRPr="00FF2E24">
        <w:t xml:space="preserve">approved by the holders of </w:t>
      </w:r>
      <w:r w:rsidR="00522299" w:rsidRPr="00FF2E24">
        <w:t>7</w:t>
      </w:r>
      <w:r w:rsidR="00F40323" w:rsidRPr="00FF2E24">
        <w:t>5% or more of the issued Shares held by those Shareholders present (by any means) or voting by proxy or representative and entitled to vote; or</w:t>
      </w:r>
    </w:p>
    <w:p w:rsidR="00F40323" w:rsidRPr="00FF2E24" w:rsidRDefault="00522299" w:rsidP="008F151C">
      <w:pPr>
        <w:pStyle w:val="Definition1stsubparagraph"/>
        <w:tabs>
          <w:tab w:val="clear" w:pos="1276"/>
          <w:tab w:val="left" w:pos="709"/>
        </w:tabs>
        <w:ind w:left="709" w:hanging="709"/>
      </w:pPr>
      <w:r w:rsidRPr="00FF2E24">
        <w:t xml:space="preserve">identified in a document where all those persons entitled to vote on the resolution sign a statement that they are in favour of the resolution set out in the document. </w:t>
      </w:r>
    </w:p>
    <w:p w:rsidR="00F40323" w:rsidRDefault="00F40323" w:rsidP="007C62DA">
      <w:pPr>
        <w:pStyle w:val="Definition"/>
        <w:ind w:left="0" w:firstLine="0"/>
      </w:pPr>
      <w:r w:rsidRPr="00FF2E24">
        <w:rPr>
          <w:b/>
        </w:rPr>
        <w:t>Subsidiary</w:t>
      </w:r>
      <w:r w:rsidRPr="00FF2E24">
        <w:t xml:space="preserve"> means a subsidiary </w:t>
      </w:r>
      <w:r w:rsidR="007807B4" w:rsidRPr="00FF2E24">
        <w:t xml:space="preserve">of the Company </w:t>
      </w:r>
      <w:r w:rsidRPr="00FF2E24">
        <w:t>as defined by se</w:t>
      </w:r>
      <w:r w:rsidR="00550F15" w:rsidRPr="00FF2E24">
        <w:t>ction 9 of the Corporations Act</w:t>
      </w:r>
      <w:r w:rsidR="00DC3622" w:rsidRPr="00FF2E24">
        <w:t>.</w:t>
      </w:r>
    </w:p>
    <w:p w:rsidR="008D573B" w:rsidRDefault="008D573B" w:rsidP="008D573B">
      <w:pPr>
        <w:pStyle w:val="Definition"/>
      </w:pPr>
      <w:r w:rsidRPr="008D573B">
        <w:rPr>
          <w:b/>
        </w:rPr>
        <w:t xml:space="preserve">Unvested Shares </w:t>
      </w:r>
      <w:r>
        <w:t>means a</w:t>
      </w:r>
      <w:r w:rsidRPr="00FF2E24">
        <w:t xml:space="preserve">ny Shares that have not vested pursuant to clause </w:t>
      </w:r>
      <w:r>
        <w:fldChar w:fldCharType="begin"/>
      </w:r>
      <w:r>
        <w:instrText xml:space="preserve"> REF _Ref403379872 \r \h </w:instrText>
      </w:r>
      <w:r>
        <w:fldChar w:fldCharType="separate"/>
      </w:r>
      <w:r w:rsidR="000B7C82">
        <w:t>11</w:t>
      </w:r>
      <w:r>
        <w:fldChar w:fldCharType="end"/>
      </w:r>
      <w:r w:rsidRPr="00FF2E24">
        <w:t>.</w:t>
      </w:r>
    </w:p>
    <w:p w:rsidR="00F40323" w:rsidRPr="00FF2E24" w:rsidRDefault="00F40323" w:rsidP="00753DA4">
      <w:pPr>
        <w:pStyle w:val="Heading1"/>
      </w:pPr>
      <w:bookmarkStart w:id="9" w:name="_Toc413681748"/>
      <w:bookmarkStart w:id="10" w:name="_Toc413684653"/>
      <w:bookmarkStart w:id="11" w:name="_Toc412452780"/>
      <w:bookmarkStart w:id="12" w:name="_Toc413681749"/>
      <w:bookmarkStart w:id="13" w:name="_Toc413684654"/>
      <w:bookmarkStart w:id="14" w:name="_Toc412452781"/>
      <w:bookmarkStart w:id="15" w:name="_Toc413681750"/>
      <w:bookmarkStart w:id="16" w:name="_Toc413684655"/>
      <w:bookmarkStart w:id="17" w:name="_Toc412452782"/>
      <w:bookmarkStart w:id="18" w:name="_Toc413681751"/>
      <w:bookmarkStart w:id="19" w:name="_Toc413684656"/>
      <w:bookmarkStart w:id="20" w:name="_Toc412452783"/>
      <w:bookmarkStart w:id="21" w:name="_Toc413681752"/>
      <w:bookmarkStart w:id="22" w:name="_Toc413684657"/>
      <w:bookmarkStart w:id="23" w:name="_Toc412452784"/>
      <w:bookmarkStart w:id="24" w:name="_Toc413681753"/>
      <w:bookmarkStart w:id="25" w:name="_Toc413684658"/>
      <w:bookmarkStart w:id="26" w:name="_Ref333940931"/>
      <w:bookmarkStart w:id="27" w:name="_Toc41973118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FF2E24">
        <w:t>Interpretation</w:t>
      </w:r>
      <w:bookmarkEnd w:id="26"/>
      <w:bookmarkEnd w:id="27"/>
    </w:p>
    <w:p w:rsidR="007B1244" w:rsidRPr="00FF2E24" w:rsidRDefault="007B1244" w:rsidP="007B1244">
      <w:pPr>
        <w:pStyle w:val="Indent1"/>
      </w:pPr>
      <w:r w:rsidRPr="00FF2E24">
        <w:t>In this agreement, unless context indicates a contrary intention:</w:t>
      </w:r>
    </w:p>
    <w:p w:rsidR="007B1244" w:rsidRPr="00FF2E24" w:rsidRDefault="007B1244" w:rsidP="007B1244">
      <w:pPr>
        <w:pStyle w:val="Heading3"/>
      </w:pPr>
      <w:r w:rsidRPr="00FF2E24">
        <w:t>(</w:t>
      </w:r>
      <w:r w:rsidRPr="00FF2E24">
        <w:rPr>
          <w:b/>
        </w:rPr>
        <w:t>headings</w:t>
      </w:r>
      <w:r w:rsidRPr="00FF2E24">
        <w:t>) clause headings and the table of contents are inserted for convenience only and do not affect interpretation of this agreement.</w:t>
      </w:r>
    </w:p>
    <w:p w:rsidR="007B1244" w:rsidRPr="00FF2E24" w:rsidRDefault="007B1244" w:rsidP="00B03917">
      <w:pPr>
        <w:pStyle w:val="Heading3"/>
      </w:pPr>
      <w:r w:rsidRPr="00FF2E24">
        <w:t>(</w:t>
      </w:r>
      <w:r w:rsidRPr="00FF2E24">
        <w:rPr>
          <w:b/>
        </w:rPr>
        <w:t>party</w:t>
      </w:r>
      <w:r w:rsidRPr="00FF2E24">
        <w:t xml:space="preserve">) a reference to a party to a document includes that party’s personal representatives, executors, administrators, successors, substitutes (including persons taking by novation) and permitted assigns. </w:t>
      </w:r>
    </w:p>
    <w:p w:rsidR="007B1244" w:rsidRPr="00FF2E24" w:rsidRDefault="007B1244" w:rsidP="007B1244">
      <w:pPr>
        <w:pStyle w:val="Heading3"/>
      </w:pPr>
      <w:r w:rsidRPr="00FF2E24">
        <w:t>(</w:t>
      </w:r>
      <w:r w:rsidRPr="00FF2E24">
        <w:rPr>
          <w:b/>
        </w:rPr>
        <w:t>including</w:t>
      </w:r>
      <w:r w:rsidRPr="00FF2E24">
        <w:t>) including and includes (and any other similar expressions) are not words of limitation, and a list of examples is not limited to those items or to items of a similar kind.</w:t>
      </w:r>
    </w:p>
    <w:p w:rsidR="007B1244" w:rsidRPr="00FF2E24" w:rsidRDefault="007B1244" w:rsidP="007B1244">
      <w:pPr>
        <w:pStyle w:val="Heading3"/>
      </w:pPr>
      <w:r w:rsidRPr="00FF2E24">
        <w:t>(</w:t>
      </w:r>
      <w:r w:rsidRPr="00FF2E24">
        <w:rPr>
          <w:b/>
        </w:rPr>
        <w:t>corresponding meanings</w:t>
      </w:r>
      <w:r w:rsidRPr="00FF2E24">
        <w:t>) a word that is derived from a defined word has a corresponding meaning.</w:t>
      </w:r>
    </w:p>
    <w:p w:rsidR="007B1244" w:rsidRPr="00FF2E24" w:rsidRDefault="007B1244" w:rsidP="007B1244">
      <w:pPr>
        <w:pStyle w:val="Heading3"/>
      </w:pPr>
      <w:r w:rsidRPr="00FF2E24">
        <w:t>(</w:t>
      </w:r>
      <w:r w:rsidRPr="00FF2E24">
        <w:rPr>
          <w:b/>
        </w:rPr>
        <w:t>singular</w:t>
      </w:r>
      <w:r w:rsidRPr="00FF2E24">
        <w:t>) the singular includes the plural and vice-versa.</w:t>
      </w:r>
    </w:p>
    <w:p w:rsidR="007B1244" w:rsidRPr="00FF2E24" w:rsidRDefault="007B1244" w:rsidP="007B1244">
      <w:pPr>
        <w:pStyle w:val="Heading3"/>
      </w:pPr>
      <w:r w:rsidRPr="00FF2E24">
        <w:t>(</w:t>
      </w:r>
      <w:r w:rsidRPr="00FF2E24">
        <w:rPr>
          <w:b/>
        </w:rPr>
        <w:t>gender</w:t>
      </w:r>
      <w:r w:rsidRPr="00FF2E24">
        <w:t>) words importing one gender include all other genders.</w:t>
      </w:r>
    </w:p>
    <w:p w:rsidR="007B1244" w:rsidRPr="00FF2E24" w:rsidRDefault="007B1244" w:rsidP="007B1244">
      <w:pPr>
        <w:pStyle w:val="Heading3"/>
      </w:pPr>
      <w:r w:rsidRPr="00FF2E24">
        <w:t>(</w:t>
      </w:r>
      <w:r w:rsidRPr="00FF2E24">
        <w:rPr>
          <w:b/>
        </w:rPr>
        <w:t>rules of construction</w:t>
      </w:r>
      <w:r w:rsidRPr="00FF2E24">
        <w:t>) neither this agreement nor any part of it is to be construed against a party on the basis that the party or its lawyers were responsible for its drafting.</w:t>
      </w:r>
    </w:p>
    <w:p w:rsidR="007B1244" w:rsidRPr="00FF2E24" w:rsidRDefault="007B1244" w:rsidP="007B1244">
      <w:pPr>
        <w:pStyle w:val="Heading3"/>
      </w:pPr>
      <w:r w:rsidRPr="00FF2E24">
        <w:t>(</w:t>
      </w:r>
      <w:r w:rsidRPr="00FF2E24">
        <w:rPr>
          <w:b/>
        </w:rPr>
        <w:t>legislation</w:t>
      </w:r>
      <w:r w:rsidRPr="00FF2E24">
        <w:t>) a reference to any legislation or provision of legislation includes all amendments, consolidations or replacements and all regulations or instruments issued under it.</w:t>
      </w:r>
    </w:p>
    <w:p w:rsidR="007B1244" w:rsidRPr="00FF2E24" w:rsidRDefault="007B1244" w:rsidP="007B1244">
      <w:pPr>
        <w:pStyle w:val="Heading3"/>
      </w:pPr>
      <w:r w:rsidRPr="00FF2E24">
        <w:t>(</w:t>
      </w:r>
      <w:r w:rsidRPr="00FF2E24">
        <w:rPr>
          <w:b/>
        </w:rPr>
        <w:t>time and date</w:t>
      </w:r>
      <w:r w:rsidRPr="00FF2E24">
        <w:t xml:space="preserve">) a reference to a time or date in connection with the performance of an obligation by a party is a reference to the time and date in </w:t>
      </w:r>
      <w:r w:rsidR="008B7CB7" w:rsidRPr="00FF2E24">
        <w:t>New South Wales,</w:t>
      </w:r>
      <w:r w:rsidR="004A2B85" w:rsidRPr="00FF2E24">
        <w:t xml:space="preserve"> </w:t>
      </w:r>
      <w:r w:rsidRPr="00FF2E24">
        <w:t>Australia, even if the obligation is to be performed elsewhere.</w:t>
      </w:r>
    </w:p>
    <w:p w:rsidR="007B1244" w:rsidRPr="00FF2E24" w:rsidRDefault="007B1244" w:rsidP="007B1244">
      <w:pPr>
        <w:pStyle w:val="Heading3"/>
      </w:pPr>
      <w:r w:rsidRPr="00FF2E24">
        <w:t>(</w:t>
      </w:r>
      <w:r w:rsidRPr="00FF2E24">
        <w:rPr>
          <w:b/>
        </w:rPr>
        <w:t>writing</w:t>
      </w:r>
      <w:r w:rsidRPr="00FF2E24">
        <w:t>) a reference to a notice, consent, request, approval or other communication under this agreement or an agreement between the parties means a written notice, request, consent, approval or agreement.</w:t>
      </w:r>
    </w:p>
    <w:p w:rsidR="007B1244" w:rsidRPr="00FF2E24" w:rsidRDefault="007B1244" w:rsidP="007B1244">
      <w:pPr>
        <w:pStyle w:val="Heading3"/>
      </w:pPr>
      <w:r w:rsidRPr="00FF2E24">
        <w:t>(</w:t>
      </w:r>
      <w:r w:rsidRPr="00FF2E24">
        <w:rPr>
          <w:b/>
        </w:rPr>
        <w:t>Australian currency</w:t>
      </w:r>
      <w:r w:rsidRPr="00FF2E24">
        <w:t>) a reference to dollars or $ is to Australian currency.</w:t>
      </w:r>
    </w:p>
    <w:p w:rsidR="00F40323" w:rsidRPr="00FF2E24" w:rsidRDefault="00F40323" w:rsidP="007D13AA">
      <w:pPr>
        <w:pStyle w:val="Heading1"/>
      </w:pPr>
      <w:bookmarkStart w:id="28" w:name="_Ref320804592"/>
      <w:bookmarkStart w:id="29" w:name="_Ref320804656"/>
      <w:bookmarkStart w:id="30" w:name="_Toc419731188"/>
      <w:bookmarkStart w:id="31" w:name="_Ref320197957"/>
      <w:r w:rsidRPr="00FF2E24">
        <w:t>Board of Directors</w:t>
      </w:r>
      <w:bookmarkEnd w:id="28"/>
      <w:bookmarkEnd w:id="29"/>
      <w:bookmarkEnd w:id="30"/>
      <w:r w:rsidRPr="00FF2E24">
        <w:t xml:space="preserve"> </w:t>
      </w:r>
      <w:bookmarkEnd w:id="31"/>
    </w:p>
    <w:p w:rsidR="007612F8" w:rsidRPr="00FF2E24" w:rsidRDefault="00F40323" w:rsidP="00446373">
      <w:pPr>
        <w:pStyle w:val="Heading2"/>
      </w:pPr>
      <w:bookmarkStart w:id="32" w:name="_Ref338342069"/>
      <w:bookmarkStart w:id="33" w:name="_Toc419731189"/>
      <w:bookmarkStart w:id="34" w:name="_Ref320197856"/>
      <w:r w:rsidRPr="00FF2E24">
        <w:t>Number of Directors</w:t>
      </w:r>
      <w:bookmarkEnd w:id="32"/>
      <w:bookmarkEnd w:id="33"/>
    </w:p>
    <w:p w:rsidR="00FC04CE" w:rsidRPr="00FF2E24" w:rsidRDefault="00F40323" w:rsidP="00477355">
      <w:pPr>
        <w:pStyle w:val="Indent1"/>
      </w:pPr>
      <w:r w:rsidRPr="00FF2E24">
        <w:t xml:space="preserve">The maximum number of Directors of the Company at any time (excluding alternate Directors) is </w:t>
      </w:r>
      <w:r w:rsidR="00FC4812">
        <w:t>[</w:t>
      </w:r>
      <w:r w:rsidR="00FC4812" w:rsidRPr="00FC4812">
        <w:rPr>
          <w:highlight w:val="yellow"/>
        </w:rPr>
        <w:t>insert</w:t>
      </w:r>
      <w:r w:rsidR="00FC4812">
        <w:t>]</w:t>
      </w:r>
      <w:r w:rsidR="00DA699A" w:rsidRPr="00FF2E24">
        <w:t>,</w:t>
      </w:r>
      <w:r w:rsidRPr="00FF2E24">
        <w:t xml:space="preserve"> unless the Board determines otherwise by Required Resolution.</w:t>
      </w:r>
      <w:bookmarkStart w:id="35" w:name="_Ref335895407"/>
      <w:r w:rsidR="00DA699A" w:rsidRPr="00FF2E24">
        <w:t xml:space="preserve">  One of the Directors must be an independent Director.</w:t>
      </w:r>
    </w:p>
    <w:p w:rsidR="00F40323" w:rsidRPr="00FF2E24" w:rsidRDefault="00F40323" w:rsidP="00446373">
      <w:pPr>
        <w:pStyle w:val="Heading2"/>
      </w:pPr>
      <w:bookmarkStart w:id="36" w:name="_Toc351730979"/>
      <w:bookmarkStart w:id="37" w:name="_Toc351731183"/>
      <w:bookmarkStart w:id="38" w:name="_Toc351730980"/>
      <w:bookmarkStart w:id="39" w:name="_Toc351731184"/>
      <w:bookmarkStart w:id="40" w:name="_Ref339371653"/>
      <w:bookmarkStart w:id="41" w:name="_Ref351463320"/>
      <w:bookmarkStart w:id="42" w:name="_Ref351535451"/>
      <w:bookmarkStart w:id="43" w:name="_Ref351558941"/>
      <w:bookmarkStart w:id="44" w:name="_Toc419731190"/>
      <w:bookmarkStart w:id="45" w:name="_Ref335896426"/>
      <w:bookmarkEnd w:id="35"/>
      <w:bookmarkEnd w:id="36"/>
      <w:bookmarkEnd w:id="37"/>
      <w:bookmarkEnd w:id="38"/>
      <w:bookmarkEnd w:id="39"/>
      <w:r w:rsidRPr="00FF2E24">
        <w:t xml:space="preserve">Appointment and </w:t>
      </w:r>
      <w:r w:rsidR="007261BD" w:rsidRPr="00FF2E24">
        <w:t>r</w:t>
      </w:r>
      <w:r w:rsidR="000471E2" w:rsidRPr="00FF2E24">
        <w:t xml:space="preserve">emoval </w:t>
      </w:r>
      <w:r w:rsidRPr="00FF2E24">
        <w:t xml:space="preserve">of Director by </w:t>
      </w:r>
      <w:bookmarkEnd w:id="40"/>
      <w:r w:rsidR="007261BD" w:rsidRPr="00FF2E24">
        <w:t>o</w:t>
      </w:r>
      <w:r w:rsidRPr="00FF2E24">
        <w:t>ther Shareholders</w:t>
      </w:r>
      <w:bookmarkEnd w:id="41"/>
      <w:bookmarkEnd w:id="42"/>
      <w:bookmarkEnd w:id="43"/>
      <w:bookmarkEnd w:id="44"/>
    </w:p>
    <w:p w:rsidR="00ED28A4" w:rsidRDefault="00FC4812" w:rsidP="00443908">
      <w:pPr>
        <w:pStyle w:val="Heading3"/>
      </w:pPr>
      <w:bookmarkStart w:id="46" w:name="_Ref403367762"/>
      <w:bookmarkStart w:id="47" w:name="_Ref403406760"/>
      <w:bookmarkStart w:id="48" w:name="_Ref351462699"/>
      <w:bookmarkStart w:id="49" w:name="_Ref341954285"/>
      <w:r>
        <w:t>The Founder or Founder Entity (as applicable) may appoint [</w:t>
      </w:r>
      <w:r w:rsidRPr="00FC4812">
        <w:rPr>
          <w:highlight w:val="yellow"/>
        </w:rPr>
        <w:t>insert</w:t>
      </w:r>
      <w:r>
        <w:t>] Directors for so long as it holds [</w:t>
      </w:r>
      <w:r w:rsidRPr="00FC4812">
        <w:rPr>
          <w:highlight w:val="yellow"/>
        </w:rPr>
        <w:t>50</w:t>
      </w:r>
      <w:r>
        <w:t>]% or more of the Shares.</w:t>
      </w:r>
      <w:bookmarkEnd w:id="46"/>
      <w:bookmarkEnd w:id="47"/>
    </w:p>
    <w:p w:rsidR="00FC4812" w:rsidRPr="00FF2E24" w:rsidRDefault="002F6E81" w:rsidP="00443908">
      <w:pPr>
        <w:pStyle w:val="Heading3"/>
      </w:pPr>
      <w:bookmarkStart w:id="50" w:name="_Ref418846918"/>
      <w:r>
        <w:t>Share</w:t>
      </w:r>
      <w:r w:rsidR="00692F9E">
        <w:t xml:space="preserve">holders </w:t>
      </w:r>
      <w:r>
        <w:t xml:space="preserve">holding a majority </w:t>
      </w:r>
      <w:r w:rsidR="00692F9E">
        <w:t xml:space="preserve">of </w:t>
      </w:r>
      <w:r>
        <w:t xml:space="preserve">the </w:t>
      </w:r>
      <w:r w:rsidR="00692F9E">
        <w:t>Seed Preference Shares</w:t>
      </w:r>
      <w:r w:rsidR="00FC4812">
        <w:t xml:space="preserve"> may appoint [</w:t>
      </w:r>
      <w:r w:rsidR="00FC4812" w:rsidRPr="00FC4812">
        <w:rPr>
          <w:highlight w:val="yellow"/>
        </w:rPr>
        <w:t>insert</w:t>
      </w:r>
      <w:r w:rsidR="00FC4812">
        <w:t xml:space="preserve">] Directors for so long as </w:t>
      </w:r>
      <w:r>
        <w:t>they hold</w:t>
      </w:r>
      <w:r w:rsidR="00FC4812">
        <w:t xml:space="preserve"> Shares.</w:t>
      </w:r>
      <w:bookmarkEnd w:id="50"/>
    </w:p>
    <w:p w:rsidR="00B64107" w:rsidRPr="00FF2E24" w:rsidRDefault="00B64107" w:rsidP="00CA4118">
      <w:pPr>
        <w:pStyle w:val="Heading3"/>
        <w:rPr>
          <w:szCs w:val="22"/>
        </w:rPr>
      </w:pPr>
      <w:bookmarkStart w:id="51" w:name="_Ref403406847"/>
      <w:bookmarkStart w:id="52" w:name="_Ref364776919"/>
      <w:r w:rsidRPr="00FF2E24">
        <w:rPr>
          <w:szCs w:val="22"/>
        </w:rPr>
        <w:t xml:space="preserve">A Shareholder entitled to appoint a Director under this clause </w:t>
      </w:r>
      <w:r w:rsidRPr="00FF2E24">
        <w:rPr>
          <w:szCs w:val="22"/>
        </w:rPr>
        <w:fldChar w:fldCharType="begin"/>
      </w:r>
      <w:r w:rsidRPr="00FF2E24">
        <w:rPr>
          <w:szCs w:val="22"/>
        </w:rPr>
        <w:instrText xml:space="preserve"> REF _Ref351463320 \w \h </w:instrText>
      </w:r>
      <w:r w:rsidR="00FF2E24">
        <w:rPr>
          <w:szCs w:val="22"/>
        </w:rPr>
        <w:instrText xml:space="preserve"> \* MERGEFORMAT </w:instrText>
      </w:r>
      <w:r w:rsidRPr="00FF2E24">
        <w:rPr>
          <w:szCs w:val="22"/>
        </w:rPr>
      </w:r>
      <w:r w:rsidRPr="00FF2E24">
        <w:rPr>
          <w:szCs w:val="22"/>
        </w:rPr>
        <w:fldChar w:fldCharType="separate"/>
      </w:r>
      <w:r w:rsidR="000B7C82">
        <w:rPr>
          <w:szCs w:val="22"/>
        </w:rPr>
        <w:t>3.2</w:t>
      </w:r>
      <w:r w:rsidRPr="00FF2E24">
        <w:rPr>
          <w:szCs w:val="22"/>
        </w:rPr>
        <w:fldChar w:fldCharType="end"/>
      </w:r>
      <w:r w:rsidRPr="00FF2E24">
        <w:rPr>
          <w:szCs w:val="22"/>
        </w:rPr>
        <w:t xml:space="preserve"> may remove and replace that Director by notice in writing to the Company.</w:t>
      </w:r>
      <w:bookmarkEnd w:id="51"/>
    </w:p>
    <w:p w:rsidR="00F40323" w:rsidRPr="00FF2E24" w:rsidRDefault="00A630F6" w:rsidP="00446373">
      <w:pPr>
        <w:pStyle w:val="Heading2"/>
      </w:pPr>
      <w:bookmarkStart w:id="53" w:name="_Ref339617224"/>
      <w:bookmarkStart w:id="54" w:name="_Toc419731191"/>
      <w:bookmarkEnd w:id="45"/>
      <w:bookmarkEnd w:id="48"/>
      <w:bookmarkEnd w:id="49"/>
      <w:bookmarkEnd w:id="52"/>
      <w:r>
        <w:t>Removal</w:t>
      </w:r>
      <w:r w:rsidR="000471E2" w:rsidRPr="00FF2E24">
        <w:t xml:space="preserve"> </w:t>
      </w:r>
      <w:r w:rsidR="00F40323" w:rsidRPr="00FF2E24">
        <w:t>of Directors</w:t>
      </w:r>
      <w:bookmarkEnd w:id="53"/>
      <w:bookmarkEnd w:id="54"/>
    </w:p>
    <w:p w:rsidR="00F40323" w:rsidRPr="00FF2E24" w:rsidRDefault="00DF043E" w:rsidP="007261BD">
      <w:pPr>
        <w:pStyle w:val="Indent1"/>
      </w:pPr>
      <w:r>
        <w:t>A</w:t>
      </w:r>
      <w:r w:rsidR="00F40323" w:rsidRPr="00FF2E24">
        <w:t xml:space="preserve"> Shareholder</w:t>
      </w:r>
      <w:r w:rsidR="007261BD" w:rsidRPr="00FF2E24">
        <w:t xml:space="preserve"> </w:t>
      </w:r>
      <w:r w:rsidR="00F40323" w:rsidRPr="00FF2E24">
        <w:t xml:space="preserve">that has appointed a Director under clause </w:t>
      </w:r>
      <w:r w:rsidR="007612F8" w:rsidRPr="00FF2E24">
        <w:fldChar w:fldCharType="begin"/>
      </w:r>
      <w:r w:rsidR="007612F8" w:rsidRPr="00FF2E24">
        <w:instrText xml:space="preserve"> REF _Ref351463320 \r \h </w:instrText>
      </w:r>
      <w:r w:rsidR="007D13AA" w:rsidRPr="00FF2E24">
        <w:instrText xml:space="preserve"> \* MERGEFORMAT </w:instrText>
      </w:r>
      <w:r w:rsidR="007612F8" w:rsidRPr="00FF2E24">
        <w:fldChar w:fldCharType="separate"/>
      </w:r>
      <w:r w:rsidR="000B7C82">
        <w:t>3.2</w:t>
      </w:r>
      <w:r w:rsidR="007612F8" w:rsidRPr="00FF2E24">
        <w:fldChar w:fldCharType="end"/>
      </w:r>
      <w:r w:rsidR="00F40323" w:rsidRPr="00FF2E24">
        <w:t xml:space="preserve"> must remove that Director </w:t>
      </w:r>
      <w:r w:rsidR="007612F8" w:rsidRPr="00FF2E24">
        <w:t xml:space="preserve">from the Board </w:t>
      </w:r>
      <w:r w:rsidR="00F40323" w:rsidRPr="00FF2E24">
        <w:t xml:space="preserve">by giving written notice to the Company </w:t>
      </w:r>
      <w:r w:rsidR="007612F8" w:rsidRPr="00FF2E24">
        <w:t>and must ensure that the Director resigns as a director of all relevant Group Companies and committees of the Board,</w:t>
      </w:r>
      <w:r w:rsidR="00F40323" w:rsidRPr="00FF2E24">
        <w:t xml:space="preserve"> if:</w:t>
      </w:r>
    </w:p>
    <w:p w:rsidR="00F40323" w:rsidRPr="00FF2E24" w:rsidRDefault="00F40323" w:rsidP="007261BD">
      <w:pPr>
        <w:pStyle w:val="Heading3"/>
      </w:pPr>
      <w:r w:rsidRPr="00FF2E24">
        <w:t>at any time that Shareholder</w:t>
      </w:r>
      <w:r w:rsidR="007261BD" w:rsidRPr="00FF2E24">
        <w:t xml:space="preserve"> </w:t>
      </w:r>
      <w:r w:rsidR="007612F8" w:rsidRPr="00FF2E24">
        <w:t xml:space="preserve">does not meet the requisite Share Qualification </w:t>
      </w:r>
      <w:r w:rsidRPr="00FF2E24">
        <w:t>for the appointment of the relevant Director;</w:t>
      </w:r>
      <w:r w:rsidR="00F44581" w:rsidRPr="00FF2E24">
        <w:t xml:space="preserve"> or</w:t>
      </w:r>
    </w:p>
    <w:p w:rsidR="00FC4812" w:rsidRDefault="00FC4812" w:rsidP="00FC4812">
      <w:pPr>
        <w:pStyle w:val="Heading3"/>
        <w:numPr>
          <w:ilvl w:val="2"/>
          <w:numId w:val="26"/>
        </w:numPr>
      </w:pPr>
      <w:r w:rsidRPr="00FF2E24">
        <w:t>the Director</w:t>
      </w:r>
      <w:r>
        <w:t>:</w:t>
      </w:r>
    </w:p>
    <w:p w:rsidR="00FC4812" w:rsidRPr="00BD13C6" w:rsidRDefault="00FC4812" w:rsidP="00FC4812">
      <w:pPr>
        <w:pStyle w:val="Heading4"/>
        <w:numPr>
          <w:ilvl w:val="3"/>
          <w:numId w:val="26"/>
        </w:numPr>
      </w:pPr>
      <w:r w:rsidRPr="000E6B43">
        <w:t>becomes incapable of managing his or her own affairs due to a medical or mental condition (as evidenced by a certificate to that effect by a qualified medical practitioner)</w:t>
      </w:r>
      <w:r w:rsidRPr="00BD13C6">
        <w:t>;</w:t>
      </w:r>
    </w:p>
    <w:p w:rsidR="00FC4812" w:rsidRPr="00BD13C6" w:rsidRDefault="00FC4812" w:rsidP="00FC4812">
      <w:pPr>
        <w:pStyle w:val="Heading4"/>
        <w:numPr>
          <w:ilvl w:val="3"/>
          <w:numId w:val="26"/>
        </w:numPr>
      </w:pPr>
      <w:r w:rsidRPr="00BD13C6">
        <w:t>is precluded from taking part in the management of a corporation under the provisions of Part 2D of the Corporations Act;</w:t>
      </w:r>
    </w:p>
    <w:p w:rsidR="00FC4812" w:rsidRPr="00BD13C6" w:rsidRDefault="00FC4812" w:rsidP="00FC4812">
      <w:pPr>
        <w:pStyle w:val="Heading4"/>
        <w:numPr>
          <w:ilvl w:val="3"/>
          <w:numId w:val="26"/>
        </w:numPr>
      </w:pPr>
      <w:r w:rsidRPr="00BD13C6">
        <w:t>has disregarded the direction of the Board; or</w:t>
      </w:r>
    </w:p>
    <w:p w:rsidR="00FC4812" w:rsidRPr="00FF2E24" w:rsidRDefault="00FC4812" w:rsidP="00FC4812">
      <w:pPr>
        <w:pStyle w:val="Heading4"/>
        <w:numPr>
          <w:ilvl w:val="3"/>
          <w:numId w:val="26"/>
        </w:numPr>
      </w:pPr>
      <w:r w:rsidRPr="00FF2E24">
        <w:t>has wilfully falsified the Company’s accounts.</w:t>
      </w:r>
    </w:p>
    <w:p w:rsidR="00F44581" w:rsidRPr="00FF2E24" w:rsidRDefault="00F44581" w:rsidP="00446373">
      <w:pPr>
        <w:pStyle w:val="Heading2"/>
      </w:pPr>
      <w:bookmarkStart w:id="55" w:name="_Toc419731192"/>
      <w:r w:rsidRPr="00FF2E24">
        <w:t xml:space="preserve">Notice of </w:t>
      </w:r>
      <w:r w:rsidR="004D621B" w:rsidRPr="00FF2E24">
        <w:t>a</w:t>
      </w:r>
      <w:r w:rsidR="000471E2" w:rsidRPr="00FF2E24">
        <w:t xml:space="preserve">ppointment </w:t>
      </w:r>
      <w:r w:rsidRPr="00FF2E24">
        <w:t xml:space="preserve">or </w:t>
      </w:r>
      <w:r w:rsidR="004D621B" w:rsidRPr="00FF2E24">
        <w:t>r</w:t>
      </w:r>
      <w:r w:rsidR="000471E2" w:rsidRPr="00FF2E24">
        <w:t>emoval</w:t>
      </w:r>
      <w:bookmarkEnd w:id="55"/>
    </w:p>
    <w:p w:rsidR="00F44581" w:rsidRPr="00FF2E24" w:rsidRDefault="00A630F6" w:rsidP="00CF0F4E">
      <w:pPr>
        <w:pStyle w:val="Heading3"/>
      </w:pPr>
      <w:r>
        <w:t xml:space="preserve">Following service of a notice in accordance with clauses </w:t>
      </w:r>
      <w:r>
        <w:fldChar w:fldCharType="begin"/>
      </w:r>
      <w:r>
        <w:instrText xml:space="preserve"> REF _Ref403406760 \r \h </w:instrText>
      </w:r>
      <w:r>
        <w:fldChar w:fldCharType="separate"/>
      </w:r>
      <w:r w:rsidR="000B7C82">
        <w:t>3.2(a)</w:t>
      </w:r>
      <w:r>
        <w:fldChar w:fldCharType="end"/>
      </w:r>
      <w:r>
        <w:t xml:space="preserve">, the </w:t>
      </w:r>
      <w:r w:rsidR="00F44581" w:rsidRPr="00FF2E24">
        <w:t xml:space="preserve">appointment of </w:t>
      </w:r>
      <w:r>
        <w:t>the relevant</w:t>
      </w:r>
      <w:r w:rsidR="00F44581" w:rsidRPr="00FF2E24">
        <w:t xml:space="preserve"> Director takes effect when </w:t>
      </w:r>
      <w:r>
        <w:t>his</w:t>
      </w:r>
      <w:r w:rsidR="00F44581" w:rsidRPr="00FF2E24">
        <w:t xml:space="preserve"> written consent to act as a Director is received at the registered office of the Company. </w:t>
      </w:r>
    </w:p>
    <w:p w:rsidR="00F44581" w:rsidRPr="00FF2E24" w:rsidRDefault="00A630F6" w:rsidP="00CF0F4E">
      <w:pPr>
        <w:pStyle w:val="Heading3"/>
      </w:pPr>
      <w:r>
        <w:t>The</w:t>
      </w:r>
      <w:r w:rsidR="00F44581" w:rsidRPr="00FF2E24">
        <w:t xml:space="preserve"> removal of a Director takes effect when the written notice of removal</w:t>
      </w:r>
      <w:r>
        <w:t xml:space="preserve"> under clause </w:t>
      </w:r>
      <w:r>
        <w:fldChar w:fldCharType="begin"/>
      </w:r>
      <w:r>
        <w:instrText xml:space="preserve"> REF _Ref403406847 \r \h </w:instrText>
      </w:r>
      <w:r>
        <w:fldChar w:fldCharType="separate"/>
      </w:r>
      <w:r w:rsidR="000B7C82">
        <w:t>3.2(c)</w:t>
      </w:r>
      <w:r>
        <w:fldChar w:fldCharType="end"/>
      </w:r>
      <w:r w:rsidR="00F44581" w:rsidRPr="00FF2E24">
        <w:t>, or the Director’s resignation letter, is received at the registered office of the Company.</w:t>
      </w:r>
    </w:p>
    <w:p w:rsidR="00F40323" w:rsidRPr="00FF2E24" w:rsidRDefault="00D47D1C" w:rsidP="00DB0FA9">
      <w:pPr>
        <w:pStyle w:val="Heading1"/>
      </w:pPr>
      <w:bookmarkStart w:id="56" w:name="_Toc419731193"/>
      <w:r w:rsidRPr="00FF2E24">
        <w:t xml:space="preserve">Management and </w:t>
      </w:r>
      <w:r w:rsidR="004D621B" w:rsidRPr="00FF2E24">
        <w:t>decision making</w:t>
      </w:r>
      <w:bookmarkEnd w:id="56"/>
    </w:p>
    <w:p w:rsidR="00F40323" w:rsidRPr="00FF2E24" w:rsidRDefault="00F40323" w:rsidP="00446373">
      <w:pPr>
        <w:pStyle w:val="Heading2"/>
      </w:pPr>
      <w:bookmarkStart w:id="57" w:name="_Toc419731194"/>
      <w:r w:rsidRPr="00FF2E24">
        <w:t xml:space="preserve">Overall </w:t>
      </w:r>
      <w:r w:rsidR="004D621B" w:rsidRPr="00FF2E24">
        <w:t>d</w:t>
      </w:r>
      <w:r w:rsidRPr="00FF2E24">
        <w:t>irection of the Company</w:t>
      </w:r>
      <w:bookmarkEnd w:id="57"/>
    </w:p>
    <w:p w:rsidR="00F40323" w:rsidRPr="00FF2E24" w:rsidRDefault="00F40323" w:rsidP="00DB0FA9">
      <w:pPr>
        <w:pStyle w:val="Indent1"/>
      </w:pPr>
      <w:r w:rsidRPr="00FF2E24">
        <w:t xml:space="preserve">The Board must decide all matters concerning the overall direction and management of the Company and </w:t>
      </w:r>
      <w:r w:rsidR="00800174" w:rsidRPr="00FF2E24">
        <w:t>the</w:t>
      </w:r>
      <w:r w:rsidRPr="00FF2E24">
        <w:t xml:space="preserve"> Group and the formulation of the policies to be applied in the conduct of the Business. </w:t>
      </w:r>
    </w:p>
    <w:p w:rsidR="00F40323" w:rsidRPr="00FF2E24" w:rsidRDefault="004D621B" w:rsidP="00446373">
      <w:pPr>
        <w:pStyle w:val="Heading2"/>
      </w:pPr>
      <w:bookmarkStart w:id="58" w:name="_Ref339352053"/>
      <w:bookmarkStart w:id="59" w:name="_Ref363136499"/>
      <w:bookmarkStart w:id="60" w:name="_Toc419731195"/>
      <w:r w:rsidRPr="00FF2E24">
        <w:t>Board d</w:t>
      </w:r>
      <w:r w:rsidR="000471E2" w:rsidRPr="00FF2E24">
        <w:t xml:space="preserve">ecisions </w:t>
      </w:r>
      <w:r w:rsidR="00F40323" w:rsidRPr="00FF2E24">
        <w:t xml:space="preserve">by </w:t>
      </w:r>
      <w:bookmarkEnd w:id="58"/>
      <w:r w:rsidR="00F40323" w:rsidRPr="00FF2E24">
        <w:t>Required Resolution</w:t>
      </w:r>
      <w:bookmarkEnd w:id="59"/>
      <w:bookmarkEnd w:id="60"/>
    </w:p>
    <w:p w:rsidR="00F40323" w:rsidRDefault="007261BD" w:rsidP="00DB0FA9">
      <w:pPr>
        <w:pStyle w:val="Indent1"/>
      </w:pPr>
      <w:r w:rsidRPr="00FF2E24">
        <w:t>T</w:t>
      </w:r>
      <w:r w:rsidR="00F40323" w:rsidRPr="00FF2E24">
        <w:t xml:space="preserve">he Company must not make, and must ensure that no </w:t>
      </w:r>
      <w:r w:rsidR="00800174" w:rsidRPr="00FF2E24">
        <w:t>Subsidiary</w:t>
      </w:r>
      <w:r w:rsidR="00F40323" w:rsidRPr="00FF2E24">
        <w:t xml:space="preserve"> makes, any decision covering a matter listed in Part </w:t>
      </w:r>
      <w:r w:rsidR="004D621B" w:rsidRPr="00FF2E24">
        <w:t>A</w:t>
      </w:r>
      <w:r w:rsidR="00F40323" w:rsidRPr="00FF2E24">
        <w:t xml:space="preserve"> of </w:t>
      </w:r>
      <w:r w:rsidR="00B71C07" w:rsidRPr="00FF2E24">
        <w:fldChar w:fldCharType="begin"/>
      </w:r>
      <w:r w:rsidR="00B71C07" w:rsidRPr="00FF2E24">
        <w:instrText xml:space="preserve"> REF _Ref335903297 \r \h  \* MERGEFORMAT </w:instrText>
      </w:r>
      <w:r w:rsidR="00B71C07" w:rsidRPr="00FF2E24">
        <w:fldChar w:fldCharType="separate"/>
      </w:r>
      <w:r w:rsidR="000B7C82">
        <w:t>Schedule 2</w:t>
      </w:r>
      <w:r w:rsidR="00B71C07" w:rsidRPr="00FF2E24">
        <w:fldChar w:fldCharType="end"/>
      </w:r>
      <w:r w:rsidR="00F40323" w:rsidRPr="00FF2E24">
        <w:t xml:space="preserve"> without the approval of the Board by Required Resolution.</w:t>
      </w:r>
    </w:p>
    <w:p w:rsidR="008F5B33" w:rsidRPr="00FF2E24" w:rsidRDefault="008F5B33" w:rsidP="008F5B33">
      <w:pPr>
        <w:pStyle w:val="Heading2"/>
      </w:pPr>
      <w:bookmarkStart w:id="61" w:name="_Toc419731196"/>
      <w:r>
        <w:t xml:space="preserve">Shareholder </w:t>
      </w:r>
      <w:r w:rsidRPr="00FF2E24">
        <w:t xml:space="preserve">decisions by </w:t>
      </w:r>
      <w:r>
        <w:t xml:space="preserve">Special </w:t>
      </w:r>
      <w:r w:rsidRPr="00FF2E24">
        <w:t>Resolution</w:t>
      </w:r>
      <w:bookmarkEnd w:id="61"/>
    </w:p>
    <w:p w:rsidR="008F5B33" w:rsidRPr="00FF2E24" w:rsidRDefault="008F5B33" w:rsidP="008F5B33">
      <w:pPr>
        <w:pStyle w:val="Indent1"/>
      </w:pPr>
      <w:r w:rsidRPr="00FF2E24">
        <w:t xml:space="preserve">The Company must not make, and must ensure that no Subsidiary makes, any decision covering a matter listed in Part </w:t>
      </w:r>
      <w:r>
        <w:t>B</w:t>
      </w:r>
      <w:r w:rsidRPr="00FF2E24">
        <w:t xml:space="preserve"> of </w:t>
      </w:r>
      <w:r w:rsidRPr="00FF2E24">
        <w:fldChar w:fldCharType="begin"/>
      </w:r>
      <w:r w:rsidRPr="00FF2E24">
        <w:instrText xml:space="preserve"> REF _Ref335903297 \r \h  \* MERGEFORMAT </w:instrText>
      </w:r>
      <w:r w:rsidRPr="00FF2E24">
        <w:fldChar w:fldCharType="separate"/>
      </w:r>
      <w:r w:rsidR="000B7C82">
        <w:t>Schedule 2</w:t>
      </w:r>
      <w:r w:rsidRPr="00FF2E24">
        <w:fldChar w:fldCharType="end"/>
      </w:r>
      <w:r w:rsidRPr="00FF2E24">
        <w:t xml:space="preserve"> without the approval of the </w:t>
      </w:r>
      <w:r>
        <w:t xml:space="preserve">Shareholders </w:t>
      </w:r>
      <w:r w:rsidRPr="00FF2E24">
        <w:t xml:space="preserve">by </w:t>
      </w:r>
      <w:r>
        <w:t xml:space="preserve">Special </w:t>
      </w:r>
      <w:r w:rsidRPr="00FF2E24">
        <w:t>Resolution.</w:t>
      </w:r>
    </w:p>
    <w:p w:rsidR="00F40323" w:rsidRPr="00FF2E24" w:rsidRDefault="005208F5" w:rsidP="00442258">
      <w:pPr>
        <w:pStyle w:val="Heading1"/>
      </w:pPr>
      <w:bookmarkStart w:id="62" w:name="_Toc413681772"/>
      <w:bookmarkStart w:id="63" w:name="_Toc413684677"/>
      <w:bookmarkStart w:id="64" w:name="_Ref338343811"/>
      <w:bookmarkStart w:id="65" w:name="_Ref351723205"/>
      <w:bookmarkStart w:id="66" w:name="_Toc419731197"/>
      <w:bookmarkStart w:id="67" w:name="_Ref319495499"/>
      <w:bookmarkStart w:id="68" w:name="_Ref333499025"/>
      <w:bookmarkEnd w:id="34"/>
      <w:bookmarkEnd w:id="62"/>
      <w:bookmarkEnd w:id="63"/>
      <w:r w:rsidRPr="00FF2E24">
        <w:t>General r</w:t>
      </w:r>
      <w:r w:rsidR="00F40323" w:rsidRPr="00FF2E24">
        <w:t xml:space="preserve">estrictions on </w:t>
      </w:r>
      <w:r w:rsidR="00863C80" w:rsidRPr="00FF2E24">
        <w:t>Disposal</w:t>
      </w:r>
      <w:r w:rsidR="00F40323" w:rsidRPr="00FF2E24">
        <w:t xml:space="preserve"> and </w:t>
      </w:r>
      <w:bookmarkEnd w:id="64"/>
      <w:r w:rsidR="00863C80" w:rsidRPr="00FF2E24">
        <w:t>Issue</w:t>
      </w:r>
      <w:bookmarkEnd w:id="65"/>
      <w:bookmarkEnd w:id="66"/>
    </w:p>
    <w:p w:rsidR="00F40323" w:rsidRPr="00FF2E24" w:rsidRDefault="00F40323" w:rsidP="00446373">
      <w:pPr>
        <w:pStyle w:val="Heading2"/>
      </w:pPr>
      <w:bookmarkStart w:id="69" w:name="_Toc412452803"/>
      <w:bookmarkStart w:id="70" w:name="_Toc413681774"/>
      <w:bookmarkStart w:id="71" w:name="_Toc413684679"/>
      <w:bookmarkStart w:id="72" w:name="_Toc412452804"/>
      <w:bookmarkStart w:id="73" w:name="_Toc413681775"/>
      <w:bookmarkStart w:id="74" w:name="_Toc413684680"/>
      <w:bookmarkStart w:id="75" w:name="_Toc412452807"/>
      <w:bookmarkStart w:id="76" w:name="_Toc413681778"/>
      <w:bookmarkStart w:id="77" w:name="_Toc413684683"/>
      <w:bookmarkStart w:id="78" w:name="_Toc419731198"/>
      <w:bookmarkEnd w:id="69"/>
      <w:bookmarkEnd w:id="70"/>
      <w:bookmarkEnd w:id="71"/>
      <w:bookmarkEnd w:id="72"/>
      <w:bookmarkEnd w:id="73"/>
      <w:bookmarkEnd w:id="74"/>
      <w:bookmarkEnd w:id="75"/>
      <w:bookmarkEnd w:id="76"/>
      <w:bookmarkEnd w:id="77"/>
      <w:r w:rsidRPr="00FF2E24">
        <w:t xml:space="preserve">General </w:t>
      </w:r>
      <w:r w:rsidR="00F95BDC" w:rsidRPr="00FF2E24">
        <w:t>r</w:t>
      </w:r>
      <w:r w:rsidR="000471E2" w:rsidRPr="00FF2E24">
        <w:t xml:space="preserve">estriction </w:t>
      </w:r>
      <w:r w:rsidRPr="00FF2E24">
        <w:t xml:space="preserve">on </w:t>
      </w:r>
      <w:r w:rsidR="00877A22" w:rsidRPr="00FF2E24">
        <w:t>Security Interests</w:t>
      </w:r>
      <w:bookmarkEnd w:id="78"/>
    </w:p>
    <w:p w:rsidR="00F40323" w:rsidRPr="00FF2E24" w:rsidRDefault="00F40323" w:rsidP="00442258">
      <w:pPr>
        <w:pStyle w:val="Indent1"/>
      </w:pPr>
      <w:r w:rsidRPr="00FF2E24">
        <w:t xml:space="preserve">A Shareholder </w:t>
      </w:r>
      <w:r w:rsidR="00F50BC6">
        <w:t xml:space="preserve">(other than the Investor) </w:t>
      </w:r>
      <w:r w:rsidRPr="00FF2E24">
        <w:t xml:space="preserve">may not grant any </w:t>
      </w:r>
      <w:r w:rsidR="00900640" w:rsidRPr="00FF2E24">
        <w:t>Security Interest</w:t>
      </w:r>
      <w:r w:rsidRPr="00FF2E24">
        <w:t xml:space="preserve"> over Securities without first obtaining Board approval</w:t>
      </w:r>
      <w:r w:rsidR="00F173B9">
        <w:t xml:space="preserve"> by Required Resolution</w:t>
      </w:r>
      <w:r w:rsidR="0016380D" w:rsidRPr="00FF2E24">
        <w:t xml:space="preserve">. </w:t>
      </w:r>
    </w:p>
    <w:p w:rsidR="00F40323" w:rsidRPr="00FF2E24" w:rsidRDefault="00F40323" w:rsidP="00446373">
      <w:pPr>
        <w:pStyle w:val="Heading2"/>
      </w:pPr>
      <w:bookmarkStart w:id="79" w:name="_Ref403402716"/>
      <w:bookmarkStart w:id="80" w:name="_Toc419731199"/>
      <w:r w:rsidRPr="00FF2E24">
        <w:t>Deed of Accession</w:t>
      </w:r>
      <w:bookmarkEnd w:id="79"/>
      <w:bookmarkEnd w:id="80"/>
    </w:p>
    <w:p w:rsidR="00F40323" w:rsidRPr="00FF2E24" w:rsidRDefault="00F40323" w:rsidP="00442258">
      <w:pPr>
        <w:pStyle w:val="Indent1"/>
      </w:pPr>
      <w:r w:rsidRPr="00FF2E24">
        <w:t xml:space="preserve">Despite any other provision of this agreement or the Constitution, any </w:t>
      </w:r>
      <w:r w:rsidR="00863C80" w:rsidRPr="00FF2E24">
        <w:t>Disposal</w:t>
      </w:r>
      <w:r w:rsidRPr="00FF2E24">
        <w:t xml:space="preserve"> or issue of </w:t>
      </w:r>
      <w:r w:rsidR="00C07F87" w:rsidRPr="00FF2E24">
        <w:t xml:space="preserve">Securities </w:t>
      </w:r>
      <w:r w:rsidRPr="00FF2E24">
        <w:t>to any person who is not a Shareholder must be conditional on the person first entering into:</w:t>
      </w:r>
    </w:p>
    <w:p w:rsidR="00F40323" w:rsidRPr="00FF2E24" w:rsidRDefault="00F40323" w:rsidP="00BE3BE9">
      <w:pPr>
        <w:pStyle w:val="Heading3"/>
      </w:pPr>
      <w:r w:rsidRPr="00FF2E24">
        <w:t>a binding Deed of Accession; or</w:t>
      </w:r>
    </w:p>
    <w:p w:rsidR="00F40323" w:rsidRDefault="00F40323" w:rsidP="00BE3BE9">
      <w:pPr>
        <w:pStyle w:val="Heading3"/>
      </w:pPr>
      <w:r w:rsidRPr="00FF2E24">
        <w:t>a new shareholders agreement as agreed by the parties.</w:t>
      </w:r>
    </w:p>
    <w:p w:rsidR="008F5B33" w:rsidRPr="00BE3BE9" w:rsidRDefault="008F5B33" w:rsidP="008F5B33">
      <w:pPr>
        <w:pStyle w:val="Heading1"/>
      </w:pPr>
      <w:bookmarkStart w:id="81" w:name="_Ref351723273"/>
      <w:bookmarkStart w:id="82" w:name="_Toc413316077"/>
      <w:bookmarkStart w:id="83" w:name="_Toc419731200"/>
      <w:r w:rsidRPr="00BE3BE9">
        <w:t xml:space="preserve">Pre-emptive </w:t>
      </w:r>
      <w:r>
        <w:t>r</w:t>
      </w:r>
      <w:r w:rsidRPr="00BE3BE9">
        <w:t xml:space="preserve">ights on </w:t>
      </w:r>
      <w:r>
        <w:t>i</w:t>
      </w:r>
      <w:r w:rsidRPr="00BE3BE9">
        <w:t>ssue of Securities</w:t>
      </w:r>
      <w:bookmarkEnd w:id="81"/>
      <w:bookmarkEnd w:id="82"/>
      <w:bookmarkEnd w:id="83"/>
      <w:r w:rsidRPr="00BE3BE9">
        <w:t xml:space="preserve"> </w:t>
      </w:r>
    </w:p>
    <w:p w:rsidR="008F5B33" w:rsidRPr="00623F11" w:rsidRDefault="008F5B33" w:rsidP="008F5B33">
      <w:pPr>
        <w:pStyle w:val="Heading2"/>
      </w:pPr>
      <w:bookmarkStart w:id="84" w:name="_Toc413316079"/>
      <w:bookmarkStart w:id="85" w:name="_Toc419731201"/>
      <w:r w:rsidRPr="00623F11">
        <w:t>Excluded issues</w:t>
      </w:r>
      <w:bookmarkEnd w:id="84"/>
      <w:bookmarkEnd w:id="85"/>
      <w:r w:rsidRPr="00623F11">
        <w:t xml:space="preserve"> </w:t>
      </w:r>
    </w:p>
    <w:p w:rsidR="008F5B33" w:rsidRPr="00BE3BE9" w:rsidRDefault="008F5B33" w:rsidP="008F5B33">
      <w:pPr>
        <w:pStyle w:val="Indent1"/>
      </w:pPr>
      <w:r>
        <w:t>T</w:t>
      </w:r>
      <w:r w:rsidRPr="00623F11">
        <w:t>his clause</w:t>
      </w:r>
      <w:r>
        <w:t xml:space="preserve"> </w:t>
      </w:r>
      <w:r>
        <w:fldChar w:fldCharType="begin"/>
      </w:r>
      <w:r>
        <w:instrText xml:space="preserve"> REF _Ref351723273 \r \h </w:instrText>
      </w:r>
      <w:r>
        <w:fldChar w:fldCharType="separate"/>
      </w:r>
      <w:r w:rsidR="000B7C82">
        <w:t>6</w:t>
      </w:r>
      <w:r>
        <w:fldChar w:fldCharType="end"/>
      </w:r>
      <w:r>
        <w:t xml:space="preserve"> does not apply to any </w:t>
      </w:r>
      <w:r w:rsidRPr="00623F11">
        <w:t>Excluded Issue.</w:t>
      </w:r>
    </w:p>
    <w:p w:rsidR="008F5B33" w:rsidRPr="00BE3BE9" w:rsidRDefault="008F5B33" w:rsidP="008F5B33">
      <w:pPr>
        <w:pStyle w:val="Heading2"/>
      </w:pPr>
      <w:bookmarkStart w:id="86" w:name="_Ref412822379"/>
      <w:bookmarkStart w:id="87" w:name="_Toc413316081"/>
      <w:bookmarkStart w:id="88" w:name="_Toc419731202"/>
      <w:r w:rsidRPr="00BE3BE9">
        <w:t>Offer</w:t>
      </w:r>
      <w:bookmarkEnd w:id="86"/>
      <w:bookmarkEnd w:id="87"/>
      <w:bookmarkEnd w:id="88"/>
    </w:p>
    <w:p w:rsidR="008F5B33" w:rsidRPr="00BE3BE9" w:rsidRDefault="008F5B33" w:rsidP="008F5B33">
      <w:pPr>
        <w:pStyle w:val="Indent1"/>
      </w:pPr>
      <w:r w:rsidRPr="00BE3BE9">
        <w:t xml:space="preserve">The Company must offer each Shareholder its Respective Proportion of the total number of Securities </w:t>
      </w:r>
      <w:r>
        <w:t>(</w:t>
      </w:r>
      <w:r w:rsidRPr="00C2287A">
        <w:rPr>
          <w:b/>
        </w:rPr>
        <w:t>Issue Securities</w:t>
      </w:r>
      <w:r>
        <w:t xml:space="preserve">) </w:t>
      </w:r>
      <w:r w:rsidRPr="00BE3BE9">
        <w:t>to be issued by written notice (</w:t>
      </w:r>
      <w:r w:rsidRPr="004F23BE">
        <w:rPr>
          <w:b/>
        </w:rPr>
        <w:t>Issue Notice</w:t>
      </w:r>
      <w:r w:rsidRPr="00BE3BE9">
        <w:t>) specifying:</w:t>
      </w:r>
    </w:p>
    <w:p w:rsidR="008F5B33" w:rsidRPr="00BE3BE9" w:rsidRDefault="008F5B33" w:rsidP="008F5B33">
      <w:pPr>
        <w:pStyle w:val="Heading3"/>
      </w:pPr>
      <w:r w:rsidRPr="00BE3BE9">
        <w:t xml:space="preserve">the terms of issue of the </w:t>
      </w:r>
      <w:r>
        <w:t xml:space="preserve">Issue </w:t>
      </w:r>
      <w:r w:rsidRPr="00BE3BE9">
        <w:t>Securities;</w:t>
      </w:r>
    </w:p>
    <w:p w:rsidR="008F5B33" w:rsidRPr="00BE3BE9" w:rsidRDefault="008F5B33" w:rsidP="008F5B33">
      <w:pPr>
        <w:pStyle w:val="Heading3"/>
      </w:pPr>
      <w:r w:rsidRPr="00BE3BE9">
        <w:t xml:space="preserve">the total number of </w:t>
      </w:r>
      <w:r>
        <w:t xml:space="preserve">Issue </w:t>
      </w:r>
      <w:r w:rsidRPr="00BE3BE9">
        <w:t>Securities available for subscription;</w:t>
      </w:r>
      <w:r>
        <w:t xml:space="preserve"> and</w:t>
      </w:r>
    </w:p>
    <w:p w:rsidR="008F5B33" w:rsidRPr="00BE3BE9" w:rsidRDefault="008F5B33" w:rsidP="008F5B33">
      <w:pPr>
        <w:pStyle w:val="Heading3"/>
      </w:pPr>
      <w:bookmarkStart w:id="89" w:name="_Ref351723282"/>
      <w:r w:rsidRPr="00BE3BE9">
        <w:t xml:space="preserve">the date on which subscription monies for the </w:t>
      </w:r>
      <w:r>
        <w:t xml:space="preserve">Issue </w:t>
      </w:r>
      <w:r w:rsidRPr="00BE3BE9">
        <w:t>Securities must be paid to the Company</w:t>
      </w:r>
      <w:bookmarkEnd w:id="89"/>
      <w:r>
        <w:t>.</w:t>
      </w:r>
    </w:p>
    <w:p w:rsidR="008F5B33" w:rsidRPr="007D13AA" w:rsidRDefault="008F5B33" w:rsidP="008F5B33">
      <w:pPr>
        <w:pStyle w:val="Heading2"/>
        <w:rPr>
          <w:w w:val="109"/>
        </w:rPr>
      </w:pPr>
      <w:bookmarkStart w:id="90" w:name="_Ref363221840"/>
      <w:bookmarkStart w:id="91" w:name="_Toc413316082"/>
      <w:bookmarkStart w:id="92" w:name="_Toc419731203"/>
      <w:r w:rsidRPr="007D13AA">
        <w:rPr>
          <w:w w:val="109"/>
        </w:rPr>
        <w:t>Acceptance</w:t>
      </w:r>
      <w:bookmarkEnd w:id="90"/>
      <w:bookmarkEnd w:id="91"/>
      <w:bookmarkEnd w:id="92"/>
    </w:p>
    <w:p w:rsidR="008F5B33" w:rsidRPr="00BE3BE9" w:rsidRDefault="008F5B33" w:rsidP="008F5B33">
      <w:pPr>
        <w:pStyle w:val="Indent1"/>
      </w:pPr>
      <w:r w:rsidRPr="00BE3BE9">
        <w:t xml:space="preserve">A Shareholder wishing to </w:t>
      </w:r>
      <w:r>
        <w:t xml:space="preserve">subscribe for Issue </w:t>
      </w:r>
      <w:r w:rsidRPr="00BE3BE9">
        <w:t>Securities (</w:t>
      </w:r>
      <w:r w:rsidRPr="00BE3BE9">
        <w:rPr>
          <w:b/>
        </w:rPr>
        <w:t>Accepting</w:t>
      </w:r>
      <w:r w:rsidRPr="00BE3BE9">
        <w:t xml:space="preserve"> </w:t>
      </w:r>
      <w:r w:rsidRPr="00BE3BE9">
        <w:rPr>
          <w:b/>
        </w:rPr>
        <w:t>S</w:t>
      </w:r>
      <w:r>
        <w:rPr>
          <w:b/>
        </w:rPr>
        <w:t>ubscriber</w:t>
      </w:r>
      <w:r w:rsidRPr="00BE3BE9">
        <w:t xml:space="preserve">) in response to </w:t>
      </w:r>
      <w:r>
        <w:t xml:space="preserve">an Issue </w:t>
      </w:r>
      <w:r w:rsidRPr="00BE3BE9">
        <w:t xml:space="preserve">Notice must, within 10 Business Days after receipt of the </w:t>
      </w:r>
      <w:r>
        <w:t xml:space="preserve">Issue </w:t>
      </w:r>
      <w:r w:rsidRPr="00BE3BE9">
        <w:t>Notice, irrevocably notify</w:t>
      </w:r>
      <w:r w:rsidRPr="00BE3BE9">
        <w:rPr>
          <w:rStyle w:val="Indent2Char"/>
        </w:rPr>
        <w:t xml:space="preserve"> </w:t>
      </w:r>
      <w:r w:rsidRPr="00BE3BE9">
        <w:t xml:space="preserve">the Board of the number of </w:t>
      </w:r>
      <w:r>
        <w:t xml:space="preserve">Issue </w:t>
      </w:r>
      <w:r w:rsidRPr="00BE3BE9">
        <w:t xml:space="preserve">Securities it is willing to </w:t>
      </w:r>
      <w:r>
        <w:t xml:space="preserve">subscribe for </w:t>
      </w:r>
      <w:r w:rsidRPr="00BE3BE9">
        <w:t>(</w:t>
      </w:r>
      <w:r>
        <w:rPr>
          <w:b/>
        </w:rPr>
        <w:t xml:space="preserve">Issue </w:t>
      </w:r>
      <w:r w:rsidRPr="00BE3BE9">
        <w:rPr>
          <w:b/>
        </w:rPr>
        <w:t>Acceptance</w:t>
      </w:r>
      <w:r w:rsidRPr="00BE3BE9">
        <w:t>).</w:t>
      </w:r>
    </w:p>
    <w:p w:rsidR="008F5B33" w:rsidRPr="00446373" w:rsidRDefault="008F5B33" w:rsidP="008F5B33">
      <w:pPr>
        <w:pStyle w:val="Heading2"/>
      </w:pPr>
      <w:bookmarkStart w:id="93" w:name="_Ref363221878"/>
      <w:bookmarkStart w:id="94" w:name="_Toc413316083"/>
      <w:bookmarkStart w:id="95" w:name="_Toc419731204"/>
      <w:r w:rsidRPr="00446373">
        <w:t>Allocation</w:t>
      </w:r>
      <w:bookmarkEnd w:id="93"/>
      <w:bookmarkEnd w:id="94"/>
      <w:bookmarkEnd w:id="95"/>
    </w:p>
    <w:p w:rsidR="008F5B33" w:rsidRPr="00BE3BE9" w:rsidRDefault="008F5B33" w:rsidP="008F5B33">
      <w:pPr>
        <w:pStyle w:val="Heading3"/>
      </w:pPr>
      <w:r w:rsidRPr="00BE3BE9">
        <w:t xml:space="preserve">If the aggregate </w:t>
      </w:r>
      <w:r>
        <w:t xml:space="preserve">Issue </w:t>
      </w:r>
      <w:r w:rsidRPr="00BE3BE9">
        <w:t xml:space="preserve">Acceptances received by the Board in accordance with clause </w:t>
      </w:r>
      <w:r>
        <w:fldChar w:fldCharType="begin"/>
      </w:r>
      <w:r>
        <w:instrText xml:space="preserve"> REF _Ref363221840 \w \h </w:instrText>
      </w:r>
      <w:r>
        <w:fldChar w:fldCharType="separate"/>
      </w:r>
      <w:r w:rsidR="000B7C82">
        <w:t>6.3</w:t>
      </w:r>
      <w:r>
        <w:fldChar w:fldCharType="end"/>
      </w:r>
      <w:r w:rsidRPr="00BE3BE9">
        <w:t xml:space="preserve"> is less than the total number of </w:t>
      </w:r>
      <w:r>
        <w:t xml:space="preserve">Issue </w:t>
      </w:r>
      <w:r w:rsidRPr="00BE3BE9">
        <w:t xml:space="preserve">Securities, each Accepting </w:t>
      </w:r>
      <w:r>
        <w:t xml:space="preserve">Subscriber’s </w:t>
      </w:r>
      <w:r w:rsidRPr="00BE3BE9">
        <w:t xml:space="preserve">allocation of </w:t>
      </w:r>
      <w:r>
        <w:t xml:space="preserve">Issue </w:t>
      </w:r>
      <w:r w:rsidRPr="00BE3BE9">
        <w:t>Securities (</w:t>
      </w:r>
      <w:r w:rsidRPr="00BE3BE9">
        <w:rPr>
          <w:b/>
        </w:rPr>
        <w:t>Allocation</w:t>
      </w:r>
      <w:r w:rsidRPr="00BE3BE9">
        <w:t xml:space="preserve">) is the amount of </w:t>
      </w:r>
      <w:r>
        <w:t xml:space="preserve">Issue </w:t>
      </w:r>
      <w:r w:rsidRPr="00BE3BE9">
        <w:t xml:space="preserve">Securities set out in its </w:t>
      </w:r>
      <w:r>
        <w:t xml:space="preserve">Issue </w:t>
      </w:r>
      <w:r w:rsidRPr="00BE3BE9">
        <w:t>Acceptance.</w:t>
      </w:r>
    </w:p>
    <w:p w:rsidR="008F5B33" w:rsidRPr="00BE3BE9" w:rsidRDefault="008F5B33" w:rsidP="008F5B33">
      <w:pPr>
        <w:pStyle w:val="Heading3"/>
      </w:pPr>
      <w:r w:rsidRPr="00BE3BE9">
        <w:t xml:space="preserve">If the aggregate </w:t>
      </w:r>
      <w:r>
        <w:t xml:space="preserve">Issue </w:t>
      </w:r>
      <w:r w:rsidRPr="00BE3BE9">
        <w:t xml:space="preserve">Acceptances received by the Board in accordance with clause </w:t>
      </w:r>
      <w:r>
        <w:fldChar w:fldCharType="begin"/>
      </w:r>
      <w:r>
        <w:instrText xml:space="preserve"> REF _Ref363221840 \w \h </w:instrText>
      </w:r>
      <w:r>
        <w:fldChar w:fldCharType="separate"/>
      </w:r>
      <w:r w:rsidR="000B7C82">
        <w:t>6.3</w:t>
      </w:r>
      <w:r>
        <w:fldChar w:fldCharType="end"/>
      </w:r>
      <w:r w:rsidRPr="00BE3BE9">
        <w:t xml:space="preserve"> is greater than the total number of </w:t>
      </w:r>
      <w:r>
        <w:t xml:space="preserve">Issue </w:t>
      </w:r>
      <w:r w:rsidRPr="00BE3BE9">
        <w:t>Securities</w:t>
      </w:r>
      <w:r>
        <w:t xml:space="preserve">, </w:t>
      </w:r>
      <w:r w:rsidRPr="00BE3BE9">
        <w:t xml:space="preserve">each </w:t>
      </w:r>
      <w:r>
        <w:t xml:space="preserve">Accepting Subscriber’s </w:t>
      </w:r>
      <w:r w:rsidRPr="00BE3BE9">
        <w:t>Allocation is the lesser of:</w:t>
      </w:r>
    </w:p>
    <w:p w:rsidR="008F5B33" w:rsidRPr="00BE3BE9" w:rsidRDefault="008F5B33" w:rsidP="008F5B33">
      <w:pPr>
        <w:pStyle w:val="Heading4"/>
      </w:pPr>
      <w:r w:rsidRPr="00BE3BE9">
        <w:t xml:space="preserve">its </w:t>
      </w:r>
      <w:r>
        <w:t xml:space="preserve">Issue </w:t>
      </w:r>
      <w:r w:rsidRPr="00BE3BE9">
        <w:t>Acceptance; and</w:t>
      </w:r>
    </w:p>
    <w:p w:rsidR="008F5B33" w:rsidRPr="007D13AA" w:rsidRDefault="008F5B33" w:rsidP="008F5B33">
      <w:pPr>
        <w:pStyle w:val="Heading4"/>
      </w:pPr>
      <w:r>
        <w:t>the relevant</w:t>
      </w:r>
      <w:r w:rsidRPr="004F23BE">
        <w:t xml:space="preserve"> </w:t>
      </w:r>
      <w:r>
        <w:t xml:space="preserve">Accepting </w:t>
      </w:r>
      <w:r w:rsidRPr="004F23BE">
        <w:t>S</w:t>
      </w:r>
      <w:r>
        <w:t>ubscriber’s</w:t>
      </w:r>
      <w:r w:rsidRPr="004F23BE">
        <w:t xml:space="preserve"> Respective Proportion of the</w:t>
      </w:r>
      <w:r>
        <w:t xml:space="preserve"> Issue Securities.</w:t>
      </w:r>
      <w:r w:rsidRPr="004F23BE">
        <w:t xml:space="preserve"> </w:t>
      </w:r>
    </w:p>
    <w:p w:rsidR="008F5B33" w:rsidRDefault="008F5B33" w:rsidP="008F5B33">
      <w:pPr>
        <w:pStyle w:val="Heading3"/>
      </w:pPr>
      <w:r w:rsidRPr="0033091C">
        <w:t xml:space="preserve">Any </w:t>
      </w:r>
      <w:r>
        <w:t xml:space="preserve">Issue </w:t>
      </w:r>
      <w:r w:rsidRPr="0033091C">
        <w:t>Securities which remain unallocated must be re-</w:t>
      </w:r>
      <w:r>
        <w:t xml:space="preserve">offered to </w:t>
      </w:r>
      <w:r w:rsidRPr="0033091C">
        <w:t xml:space="preserve">those remaining </w:t>
      </w:r>
      <w:r>
        <w:t xml:space="preserve">Accepting </w:t>
      </w:r>
      <w:r w:rsidRPr="0033091C">
        <w:t>S</w:t>
      </w:r>
      <w:r>
        <w:t>ubscribers</w:t>
      </w:r>
      <w:r w:rsidRPr="0033091C">
        <w:t xml:space="preserve"> who in their </w:t>
      </w:r>
      <w:r>
        <w:t xml:space="preserve">Issue </w:t>
      </w:r>
      <w:r w:rsidRPr="0033091C">
        <w:t xml:space="preserve">Acceptance specified a number of </w:t>
      </w:r>
      <w:r>
        <w:t xml:space="preserve">Issue </w:t>
      </w:r>
      <w:r w:rsidRPr="0033091C">
        <w:t xml:space="preserve">Securities greater than their Respective Proportion of the </w:t>
      </w:r>
      <w:r>
        <w:t xml:space="preserve">Issue </w:t>
      </w:r>
      <w:r w:rsidRPr="0033091C">
        <w:t xml:space="preserve">Securities and this process will be repeated until either all </w:t>
      </w:r>
      <w:r>
        <w:t xml:space="preserve">Issue </w:t>
      </w:r>
      <w:r w:rsidRPr="0033091C">
        <w:t xml:space="preserve">Securities are allocated, or every </w:t>
      </w:r>
      <w:r>
        <w:t xml:space="preserve">Accepting Subscriber </w:t>
      </w:r>
      <w:r w:rsidRPr="0033091C">
        <w:t xml:space="preserve">offered </w:t>
      </w:r>
      <w:r>
        <w:t xml:space="preserve">Issue </w:t>
      </w:r>
      <w:r w:rsidRPr="0033091C">
        <w:t>Securities under this clause has rejected the offer</w:t>
      </w:r>
      <w:r>
        <w:t>.</w:t>
      </w:r>
    </w:p>
    <w:p w:rsidR="008F5B33" w:rsidRPr="00BE3BE9" w:rsidRDefault="00800B24" w:rsidP="008F5B33">
      <w:pPr>
        <w:pStyle w:val="Heading2"/>
      </w:pPr>
      <w:bookmarkStart w:id="96" w:name="_Toc413316084"/>
      <w:bookmarkStart w:id="97" w:name="_Toc419731205"/>
      <w:r>
        <w:t>Completion</w:t>
      </w:r>
      <w:bookmarkEnd w:id="96"/>
      <w:bookmarkEnd w:id="97"/>
    </w:p>
    <w:p w:rsidR="008F5B33" w:rsidRPr="00BE3BE9" w:rsidRDefault="00800B24" w:rsidP="00800B24">
      <w:pPr>
        <w:pStyle w:val="Indent1"/>
      </w:pPr>
      <w:r>
        <w:t xml:space="preserve">On completion, </w:t>
      </w:r>
      <w:r w:rsidR="008F5B33" w:rsidRPr="00BE3BE9">
        <w:t xml:space="preserve">each </w:t>
      </w:r>
      <w:r w:rsidR="008F5B33">
        <w:t>Accepting Subscriber</w:t>
      </w:r>
      <w:r w:rsidR="008F5B33" w:rsidRPr="00BE3BE9">
        <w:t xml:space="preserve"> must pay to the Company the subscription monies for the </w:t>
      </w:r>
      <w:r w:rsidR="008F5B33">
        <w:t xml:space="preserve">Issue </w:t>
      </w:r>
      <w:r w:rsidR="008F5B33" w:rsidRPr="00BE3BE9">
        <w:t xml:space="preserve">Securities </w:t>
      </w:r>
      <w:r>
        <w:t>and</w:t>
      </w:r>
      <w:r w:rsidR="008F5B33" w:rsidRPr="00BE3BE9">
        <w:t xml:space="preserve"> the Company must issue the </w:t>
      </w:r>
      <w:r w:rsidR="008F5B33">
        <w:t xml:space="preserve">Issue </w:t>
      </w:r>
      <w:r w:rsidR="008F5B33" w:rsidRPr="00BE3BE9">
        <w:t xml:space="preserve">Securities to that </w:t>
      </w:r>
      <w:r w:rsidR="008F5B33">
        <w:t>Accepting Subscriber</w:t>
      </w:r>
      <w:r w:rsidR="008F5B33" w:rsidRPr="00BE3BE9">
        <w:t>.</w:t>
      </w:r>
    </w:p>
    <w:p w:rsidR="008F5B33" w:rsidRPr="00BE3BE9" w:rsidRDefault="008F5B33" w:rsidP="008F5B33">
      <w:pPr>
        <w:pStyle w:val="Heading2"/>
      </w:pPr>
      <w:bookmarkStart w:id="98" w:name="_Toc413316085"/>
      <w:bookmarkStart w:id="99" w:name="_Toc419731206"/>
      <w:r w:rsidRPr="00BE3BE9">
        <w:t>Issue to Third Parties</w:t>
      </w:r>
      <w:bookmarkEnd w:id="98"/>
      <w:bookmarkEnd w:id="99"/>
    </w:p>
    <w:p w:rsidR="008F5B33" w:rsidRPr="00BE3BE9" w:rsidRDefault="008F5B33" w:rsidP="00800B24">
      <w:pPr>
        <w:pStyle w:val="Indent1"/>
      </w:pPr>
      <w:r w:rsidRPr="00BE3BE9">
        <w:t>After the procedures set out in this clause have been complied with and exhausted, if any Remaining Securities have not been accepted, the Company may issue those Remai</w:t>
      </w:r>
      <w:r w:rsidR="00800B24">
        <w:t xml:space="preserve">ning Securities to one or more </w:t>
      </w:r>
      <w:r w:rsidR="00FC4812">
        <w:t xml:space="preserve">other </w:t>
      </w:r>
      <w:r w:rsidR="00800B24">
        <w:t>parties</w:t>
      </w:r>
      <w:r w:rsidRPr="00BE3BE9">
        <w:t xml:space="preserve">, on terms no more favourable to the </w:t>
      </w:r>
      <w:r w:rsidR="00FC4812">
        <w:t xml:space="preserve">other </w:t>
      </w:r>
      <w:r w:rsidR="008D573B" w:rsidRPr="00BE3BE9">
        <w:t xml:space="preserve">party </w:t>
      </w:r>
      <w:r w:rsidRPr="00BE3BE9">
        <w:t>than those offered to the Shareholders.</w:t>
      </w:r>
    </w:p>
    <w:p w:rsidR="00605046" w:rsidRDefault="00605046" w:rsidP="00605046">
      <w:pPr>
        <w:pStyle w:val="Heading1"/>
      </w:pPr>
      <w:bookmarkStart w:id="100" w:name="_Ref413232796"/>
      <w:bookmarkStart w:id="101" w:name="_Toc413241216"/>
      <w:bookmarkStart w:id="102" w:name="_Toc413316086"/>
      <w:bookmarkStart w:id="103" w:name="_Toc419731207"/>
      <w:r>
        <w:t>Share plan</w:t>
      </w:r>
      <w:bookmarkEnd w:id="100"/>
      <w:bookmarkEnd w:id="101"/>
      <w:bookmarkEnd w:id="102"/>
      <w:bookmarkEnd w:id="103"/>
    </w:p>
    <w:p w:rsidR="00605046" w:rsidRPr="00113148" w:rsidRDefault="00605046" w:rsidP="00605046">
      <w:pPr>
        <w:pStyle w:val="Indent1"/>
      </w:pPr>
      <w:r w:rsidRPr="00113148">
        <w:t>The Shareholders agree that:</w:t>
      </w:r>
    </w:p>
    <w:p w:rsidR="00605046" w:rsidRPr="00113148" w:rsidRDefault="00605046" w:rsidP="00605046">
      <w:pPr>
        <w:pStyle w:val="Heading3"/>
      </w:pPr>
      <w:r>
        <w:t>a</w:t>
      </w:r>
      <w:r w:rsidRPr="00113148">
        <w:t xml:space="preserve">t any time, the Board may establish a formal written share plan to issue Securities to eligible service providers (whether Directors, employees or contractors) </w:t>
      </w:r>
      <w:r>
        <w:t xml:space="preserve">that result in the issue </w:t>
      </w:r>
      <w:r w:rsidRPr="00113148">
        <w:t xml:space="preserve">of </w:t>
      </w:r>
      <w:r w:rsidR="006B1588">
        <w:t xml:space="preserve">that number of shares of an amount </w:t>
      </w:r>
      <w:r w:rsidRPr="00113148">
        <w:t>up to</w:t>
      </w:r>
      <w:r>
        <w:t xml:space="preserve"> [</w:t>
      </w:r>
      <w:r w:rsidRPr="00605046">
        <w:rPr>
          <w:highlight w:val="yellow"/>
        </w:rPr>
        <w:t>insert</w:t>
      </w:r>
      <w:r>
        <w:t xml:space="preserve">]% of the fully diluted share capital of the Company as at the date of this agreement </w:t>
      </w:r>
      <w:r w:rsidRPr="00113148">
        <w:t>(</w:t>
      </w:r>
      <w:r w:rsidRPr="00113148">
        <w:rPr>
          <w:b/>
        </w:rPr>
        <w:t>Share Plan</w:t>
      </w:r>
      <w:r w:rsidRPr="00113148">
        <w:t xml:space="preserve">); </w:t>
      </w:r>
    </w:p>
    <w:p w:rsidR="00605046" w:rsidRDefault="00605046" w:rsidP="00605046">
      <w:pPr>
        <w:pStyle w:val="Heading3"/>
      </w:pPr>
      <w:r>
        <w:t>t</w:t>
      </w:r>
      <w:r w:rsidRPr="00113148">
        <w:t xml:space="preserve">he Share Plan </w:t>
      </w:r>
      <w:r>
        <w:t>wi</w:t>
      </w:r>
      <w:r w:rsidRPr="00113148">
        <w:t>ll authorise the Directors to issue Securities under the Share Plan to eligible service providers in their discretion;</w:t>
      </w:r>
      <w:r>
        <w:t xml:space="preserve"> and</w:t>
      </w:r>
    </w:p>
    <w:p w:rsidR="00605046" w:rsidRDefault="00605046" w:rsidP="00605046">
      <w:pPr>
        <w:pStyle w:val="Heading3"/>
      </w:pPr>
      <w:r>
        <w:t>any issue of Securities under the Share Plan will be an Excluded Issue.</w:t>
      </w:r>
    </w:p>
    <w:p w:rsidR="00605046" w:rsidRDefault="00605046" w:rsidP="00605046">
      <w:pPr>
        <w:pStyle w:val="Heading1"/>
        <w:rPr>
          <w:w w:val="109"/>
        </w:rPr>
      </w:pPr>
      <w:bookmarkStart w:id="104" w:name="_Ref351561111"/>
      <w:bookmarkStart w:id="105" w:name="_Toc413316087"/>
      <w:bookmarkStart w:id="106" w:name="_Toc419731208"/>
      <w:r w:rsidRPr="007D13AA">
        <w:rPr>
          <w:w w:val="109"/>
        </w:rPr>
        <w:t>Permitted Disposals</w:t>
      </w:r>
      <w:bookmarkEnd w:id="104"/>
      <w:bookmarkEnd w:id="105"/>
      <w:bookmarkEnd w:id="106"/>
    </w:p>
    <w:p w:rsidR="00605046" w:rsidRPr="00CA72B9" w:rsidRDefault="00605046" w:rsidP="00605046">
      <w:pPr>
        <w:pStyle w:val="Heading2"/>
      </w:pPr>
      <w:bookmarkStart w:id="107" w:name="_Toc413316088"/>
      <w:bookmarkStart w:id="108" w:name="_Toc419731209"/>
      <w:r>
        <w:t>Disposal to Affiliates</w:t>
      </w:r>
      <w:bookmarkEnd w:id="107"/>
      <w:bookmarkEnd w:id="108"/>
    </w:p>
    <w:p w:rsidR="00605046" w:rsidRPr="00BE3BE9" w:rsidRDefault="00605046" w:rsidP="00605046">
      <w:pPr>
        <w:pStyle w:val="Indent1"/>
      </w:pPr>
      <w:r>
        <w:t>Subject to clause</w:t>
      </w:r>
      <w:r w:rsidR="00FC4812">
        <w:t xml:space="preserve">s </w:t>
      </w:r>
      <w:r w:rsidR="00FC4812">
        <w:fldChar w:fldCharType="begin"/>
      </w:r>
      <w:r w:rsidR="00FC4812">
        <w:instrText xml:space="preserve"> REF _Ref403402716 \r \h </w:instrText>
      </w:r>
      <w:r w:rsidR="00FC4812">
        <w:fldChar w:fldCharType="separate"/>
      </w:r>
      <w:r w:rsidR="000B7C82">
        <w:t>5.2</w:t>
      </w:r>
      <w:r w:rsidR="00FC4812">
        <w:fldChar w:fldCharType="end"/>
      </w:r>
      <w:r w:rsidR="00FC4812">
        <w:t xml:space="preserve"> and</w:t>
      </w:r>
      <w:r>
        <w:t xml:space="preserve"> </w:t>
      </w:r>
      <w:r>
        <w:fldChar w:fldCharType="begin"/>
      </w:r>
      <w:r>
        <w:instrText xml:space="preserve"> REF _Ref413313472 \r \h </w:instrText>
      </w:r>
      <w:r>
        <w:fldChar w:fldCharType="separate"/>
      </w:r>
      <w:r w:rsidR="000B7C82">
        <w:t>8.2</w:t>
      </w:r>
      <w:r>
        <w:fldChar w:fldCharType="end"/>
      </w:r>
      <w:r>
        <w:t>, but d</w:t>
      </w:r>
      <w:r w:rsidRPr="00BE3BE9">
        <w:t>espite any other provision of this agreement:</w:t>
      </w:r>
    </w:p>
    <w:p w:rsidR="00605046" w:rsidRPr="00BE3BE9" w:rsidRDefault="00605046" w:rsidP="00605046">
      <w:pPr>
        <w:pStyle w:val="Heading3"/>
      </w:pPr>
      <w:r>
        <w:t>a Shareholder</w:t>
      </w:r>
      <w:r w:rsidRPr="00BE3BE9">
        <w:t xml:space="preserve"> may Dispose any or all of its Securities from time to time to any of its Affiliates without restriction;</w:t>
      </w:r>
      <w:r>
        <w:t xml:space="preserve"> and</w:t>
      </w:r>
    </w:p>
    <w:p w:rsidR="00605046" w:rsidRDefault="00605046" w:rsidP="00605046">
      <w:pPr>
        <w:pStyle w:val="Heading3"/>
      </w:pPr>
      <w:r w:rsidRPr="00BE3BE9">
        <w:t xml:space="preserve">an Affiliate of </w:t>
      </w:r>
      <w:r>
        <w:t xml:space="preserve">a Shareholder </w:t>
      </w:r>
      <w:r w:rsidRPr="00BE3BE9">
        <w:t>may Dispose any or all of its Securities from time to time to th</w:t>
      </w:r>
      <w:r>
        <w:t>at Shareholder</w:t>
      </w:r>
      <w:r w:rsidRPr="00BE3BE9">
        <w:t xml:space="preserve"> or another Affiliate</w:t>
      </w:r>
      <w:r w:rsidRPr="00BE3BE9" w:rsidDel="00EA12EF">
        <w:t xml:space="preserve"> </w:t>
      </w:r>
      <w:r>
        <w:t xml:space="preserve">of that Shareholder </w:t>
      </w:r>
      <w:r w:rsidRPr="00BE3BE9">
        <w:t>without restriction</w:t>
      </w:r>
      <w:r>
        <w:t>.</w:t>
      </w:r>
    </w:p>
    <w:p w:rsidR="00605046" w:rsidRDefault="00605046" w:rsidP="00605046">
      <w:pPr>
        <w:pStyle w:val="Heading2"/>
      </w:pPr>
      <w:bookmarkStart w:id="109" w:name="_Ref413313472"/>
      <w:bookmarkStart w:id="110" w:name="_Toc413316089"/>
      <w:bookmarkStart w:id="111" w:name="_Toc419731210"/>
      <w:bookmarkStart w:id="112" w:name="_Ref413238716"/>
      <w:r>
        <w:t>Ceasing to be an Affiliate</w:t>
      </w:r>
      <w:bookmarkEnd w:id="109"/>
      <w:bookmarkEnd w:id="110"/>
      <w:bookmarkEnd w:id="111"/>
    </w:p>
    <w:p w:rsidR="00605046" w:rsidRPr="00FF2E24" w:rsidRDefault="00605046" w:rsidP="00605046">
      <w:pPr>
        <w:pStyle w:val="Indent1"/>
      </w:pPr>
      <w:r w:rsidRPr="00FF2E24">
        <w:t xml:space="preserve">If a person to whom a Shareholder has </w:t>
      </w:r>
      <w:r>
        <w:t>d</w:t>
      </w:r>
      <w:r w:rsidRPr="00FF2E24">
        <w:t>isposed any Securities ceases to be an Affiliate (as applicable) of th</w:t>
      </w:r>
      <w:r>
        <w:t>at Shareholder</w:t>
      </w:r>
      <w:r w:rsidRPr="00FF2E24">
        <w:t>:</w:t>
      </w:r>
      <w:bookmarkEnd w:id="112"/>
    </w:p>
    <w:p w:rsidR="00605046" w:rsidRPr="00FF2E24" w:rsidRDefault="00605046" w:rsidP="00605046">
      <w:pPr>
        <w:pStyle w:val="Heading3"/>
      </w:pPr>
      <w:r w:rsidRPr="00FF2E24">
        <w:t>th</w:t>
      </w:r>
      <w:r>
        <w:t>at</w:t>
      </w:r>
      <w:r w:rsidRPr="00FF2E24">
        <w:t xml:space="preserve"> Shareholder must procure that that person immediately </w:t>
      </w:r>
      <w:r>
        <w:t>d</w:t>
      </w:r>
      <w:r w:rsidRPr="00FF2E24">
        <w:t>isposes the relevant Securities back to the original transferor (who must purchase the Securities); and</w:t>
      </w:r>
    </w:p>
    <w:p w:rsidR="00605046" w:rsidRPr="00BE3BE9" w:rsidRDefault="00605046" w:rsidP="00605046">
      <w:pPr>
        <w:pStyle w:val="Heading3"/>
      </w:pPr>
      <w:r w:rsidRPr="00FF2E24">
        <w:t xml:space="preserve">all rights attaching to the Securities held by that person will be suspended until the </w:t>
      </w:r>
      <w:r>
        <w:t>d</w:t>
      </w:r>
      <w:r w:rsidRPr="00FF2E24">
        <w:t>isposal back to the original transferor is completed</w:t>
      </w:r>
      <w:r>
        <w:t>.</w:t>
      </w:r>
    </w:p>
    <w:p w:rsidR="00605046" w:rsidRPr="00BE3BE9" w:rsidRDefault="00605046" w:rsidP="00605046">
      <w:pPr>
        <w:pStyle w:val="Heading1"/>
      </w:pPr>
      <w:bookmarkStart w:id="113" w:name="_Ref335648317"/>
      <w:bookmarkStart w:id="114" w:name="_Ref351726803"/>
      <w:bookmarkStart w:id="115" w:name="_Toc413316090"/>
      <w:bookmarkStart w:id="116" w:name="_Toc419731211"/>
      <w:bookmarkStart w:id="117" w:name="_Ref320804880"/>
      <w:r w:rsidRPr="00BE3BE9">
        <w:t xml:space="preserve">Pre-emptive rights on </w:t>
      </w:r>
      <w:bookmarkEnd w:id="113"/>
      <w:r w:rsidRPr="00BE3BE9">
        <w:t>Disposal</w:t>
      </w:r>
      <w:bookmarkEnd w:id="114"/>
      <w:bookmarkEnd w:id="115"/>
      <w:bookmarkEnd w:id="116"/>
    </w:p>
    <w:p w:rsidR="00605046" w:rsidRPr="00446373" w:rsidRDefault="00605046" w:rsidP="00605046">
      <w:pPr>
        <w:pStyle w:val="Heading2"/>
      </w:pPr>
      <w:bookmarkStart w:id="118" w:name="_Toc413316091"/>
      <w:bookmarkStart w:id="119" w:name="_Ref419731104"/>
      <w:bookmarkStart w:id="120" w:name="_Toc419731212"/>
      <w:r w:rsidRPr="00446373">
        <w:t xml:space="preserve">Pre-emptive </w:t>
      </w:r>
      <w:bookmarkEnd w:id="117"/>
      <w:r w:rsidRPr="00446373">
        <w:t>Offer</w:t>
      </w:r>
      <w:bookmarkEnd w:id="118"/>
      <w:bookmarkEnd w:id="119"/>
      <w:bookmarkEnd w:id="120"/>
    </w:p>
    <w:p w:rsidR="00605046" w:rsidRPr="00BE3BE9" w:rsidRDefault="00605046" w:rsidP="00605046">
      <w:pPr>
        <w:pStyle w:val="Heading3"/>
      </w:pPr>
      <w:r w:rsidRPr="00BE3BE9">
        <w:t>A Shareholder wishing to Dispose of Securities (</w:t>
      </w:r>
      <w:r w:rsidRPr="00800B24">
        <w:rPr>
          <w:b/>
        </w:rPr>
        <w:t>Seller</w:t>
      </w:r>
      <w:r w:rsidRPr="00BE3BE9">
        <w:t>) must first give to the Board, and the Board must give notice to each other Shareholder a written notice (</w:t>
      </w:r>
      <w:r w:rsidRPr="00800B24">
        <w:rPr>
          <w:b/>
        </w:rPr>
        <w:t>Transfer</w:t>
      </w:r>
      <w:r w:rsidRPr="00BE3BE9">
        <w:t xml:space="preserve"> </w:t>
      </w:r>
      <w:r w:rsidRPr="00800B24">
        <w:rPr>
          <w:b/>
        </w:rPr>
        <w:t>Notice</w:t>
      </w:r>
      <w:r w:rsidR="00800B24">
        <w:t xml:space="preserve">) which constitutes </w:t>
      </w:r>
      <w:r w:rsidRPr="00BE3BE9">
        <w:t xml:space="preserve">an offer by the Seller to Dispose of the Sale Securities (as defined in clause </w:t>
      </w:r>
      <w:r w:rsidRPr="00BE3BE9">
        <w:fldChar w:fldCharType="begin"/>
      </w:r>
      <w:r w:rsidRPr="00BE3BE9">
        <w:instrText xml:space="preserve"> REF _Ref319420606 \w \h  \* MERGEFORMAT </w:instrText>
      </w:r>
      <w:r w:rsidRPr="00BE3BE9">
        <w:fldChar w:fldCharType="separate"/>
      </w:r>
      <w:r w:rsidR="000B7C82">
        <w:t>9.1(b)(i)</w:t>
      </w:r>
      <w:r w:rsidRPr="00BE3BE9">
        <w:fldChar w:fldCharType="end"/>
      </w:r>
      <w:r w:rsidRPr="00BE3BE9">
        <w:t xml:space="preserve">) at the Price stated in the Transfer Notice and in the manner outlined in this </w:t>
      </w:r>
      <w:r w:rsidR="00800B24">
        <w:t>clause.</w:t>
      </w:r>
    </w:p>
    <w:p w:rsidR="00605046" w:rsidRPr="00BE3BE9" w:rsidRDefault="00605046" w:rsidP="00605046">
      <w:pPr>
        <w:pStyle w:val="Heading3"/>
      </w:pPr>
      <w:r w:rsidRPr="00BE3BE9">
        <w:t>The Transfer Notice must set out:</w:t>
      </w:r>
    </w:p>
    <w:p w:rsidR="00605046" w:rsidRPr="00BE3BE9" w:rsidRDefault="00605046" w:rsidP="00605046">
      <w:pPr>
        <w:pStyle w:val="Heading4"/>
      </w:pPr>
      <w:bookmarkStart w:id="121" w:name="_Ref319420606"/>
      <w:r w:rsidRPr="00BE3BE9">
        <w:t>the number and class of Securities it proposes to Dispose of (</w:t>
      </w:r>
      <w:r w:rsidRPr="0033091C">
        <w:rPr>
          <w:b/>
        </w:rPr>
        <w:t>Sale Securities</w:t>
      </w:r>
      <w:r w:rsidRPr="00BE3BE9">
        <w:t>);</w:t>
      </w:r>
      <w:bookmarkEnd w:id="121"/>
    </w:p>
    <w:p w:rsidR="00605046" w:rsidRPr="00BE3BE9" w:rsidRDefault="00605046" w:rsidP="00605046">
      <w:pPr>
        <w:pStyle w:val="Heading4"/>
      </w:pPr>
      <w:r w:rsidRPr="00BE3BE9">
        <w:t xml:space="preserve">the name of any proposed </w:t>
      </w:r>
      <w:r w:rsidR="008D573B" w:rsidRPr="00BE3BE9">
        <w:t xml:space="preserve">third party </w:t>
      </w:r>
      <w:r w:rsidR="008D573B">
        <w:t>b</w:t>
      </w:r>
      <w:r w:rsidRPr="00BE3BE9">
        <w:t>uyer;</w:t>
      </w:r>
    </w:p>
    <w:p w:rsidR="00605046" w:rsidRPr="00BE3BE9" w:rsidRDefault="00605046" w:rsidP="00605046">
      <w:pPr>
        <w:pStyle w:val="Heading4"/>
      </w:pPr>
      <w:r w:rsidRPr="00BE3BE9">
        <w:t xml:space="preserve">the </w:t>
      </w:r>
      <w:r w:rsidR="008D573B">
        <w:t>p</w:t>
      </w:r>
      <w:r w:rsidRPr="00BE3BE9">
        <w:t xml:space="preserve">rice payable per Sale Security; </w:t>
      </w:r>
      <w:r w:rsidR="00F50BC6">
        <w:t>and</w:t>
      </w:r>
    </w:p>
    <w:p w:rsidR="00605046" w:rsidRPr="00BE3BE9" w:rsidRDefault="00605046" w:rsidP="00605046">
      <w:pPr>
        <w:pStyle w:val="Heading4"/>
      </w:pPr>
      <w:r w:rsidRPr="00BE3BE9">
        <w:t xml:space="preserve">the key terms of any offer from a </w:t>
      </w:r>
      <w:r w:rsidR="00FC4812">
        <w:t>purchaser</w:t>
      </w:r>
      <w:r w:rsidR="00800B24" w:rsidRPr="00BE3BE9">
        <w:t xml:space="preserve"> </w:t>
      </w:r>
      <w:r w:rsidRPr="00BE3BE9">
        <w:t xml:space="preserve">or agreement between the Seller and the </w:t>
      </w:r>
      <w:r w:rsidR="00FC4812">
        <w:t xml:space="preserve">purchaser </w:t>
      </w:r>
      <w:r w:rsidRPr="00BE3BE9">
        <w:t>concerning the Seller’s Securities.</w:t>
      </w:r>
    </w:p>
    <w:p w:rsidR="00605046" w:rsidRPr="007D13AA" w:rsidRDefault="00605046" w:rsidP="00605046">
      <w:pPr>
        <w:pStyle w:val="Heading2"/>
        <w:rPr>
          <w:w w:val="109"/>
        </w:rPr>
      </w:pPr>
      <w:bookmarkStart w:id="122" w:name="_Ref335814270"/>
      <w:bookmarkStart w:id="123" w:name="_Toc413316093"/>
      <w:bookmarkStart w:id="124" w:name="_Toc419731213"/>
      <w:bookmarkStart w:id="125" w:name="_Ref319420300"/>
      <w:r w:rsidRPr="007D13AA">
        <w:rPr>
          <w:w w:val="109"/>
        </w:rPr>
        <w:t>Acceptance</w:t>
      </w:r>
      <w:bookmarkEnd w:id="122"/>
      <w:bookmarkEnd w:id="123"/>
      <w:bookmarkEnd w:id="124"/>
      <w:r w:rsidRPr="007D13AA">
        <w:rPr>
          <w:w w:val="109"/>
        </w:rPr>
        <w:t xml:space="preserve"> </w:t>
      </w:r>
    </w:p>
    <w:p w:rsidR="00605046" w:rsidRPr="00BE3BE9" w:rsidRDefault="00605046" w:rsidP="00605046">
      <w:pPr>
        <w:pStyle w:val="Indent1"/>
      </w:pPr>
      <w:bookmarkStart w:id="126" w:name="_Ref335814125"/>
      <w:r w:rsidRPr="00BE3BE9">
        <w:t>A Shareholder wishing to purchase Sale Securities (</w:t>
      </w:r>
      <w:r w:rsidRPr="00BE3BE9">
        <w:rPr>
          <w:b/>
        </w:rPr>
        <w:t>Accepting</w:t>
      </w:r>
      <w:r w:rsidRPr="00BE3BE9">
        <w:t xml:space="preserve"> </w:t>
      </w:r>
      <w:r w:rsidRPr="00BE3BE9">
        <w:rPr>
          <w:b/>
        </w:rPr>
        <w:t>Shareholder</w:t>
      </w:r>
      <w:r w:rsidRPr="00BE3BE9">
        <w:t xml:space="preserve">) in response to a Transfer Notice must, within </w:t>
      </w:r>
      <w:r>
        <w:t>1</w:t>
      </w:r>
      <w:r w:rsidRPr="00BE3BE9">
        <w:t>0 Business Days after receipt of the Transfer Notice, irrevocably notify</w:t>
      </w:r>
      <w:r w:rsidRPr="00BE3BE9">
        <w:rPr>
          <w:rStyle w:val="Indent2Char"/>
        </w:rPr>
        <w:t xml:space="preserve"> </w:t>
      </w:r>
      <w:r w:rsidRPr="00BE3BE9">
        <w:t>the Board of the number of Sale Securities it is willing to purchase (</w:t>
      </w:r>
      <w:r w:rsidRPr="00BE3BE9">
        <w:rPr>
          <w:b/>
        </w:rPr>
        <w:t>Transfer</w:t>
      </w:r>
      <w:r w:rsidRPr="00BE3BE9">
        <w:t xml:space="preserve"> </w:t>
      </w:r>
      <w:r w:rsidRPr="00BE3BE9">
        <w:rPr>
          <w:b/>
        </w:rPr>
        <w:t>Acceptance</w:t>
      </w:r>
      <w:r w:rsidRPr="00BE3BE9">
        <w:t>).</w:t>
      </w:r>
      <w:bookmarkEnd w:id="125"/>
      <w:bookmarkEnd w:id="126"/>
    </w:p>
    <w:p w:rsidR="00605046" w:rsidRPr="00446373" w:rsidRDefault="00605046" w:rsidP="00605046">
      <w:pPr>
        <w:pStyle w:val="Heading2"/>
      </w:pPr>
      <w:bookmarkStart w:id="127" w:name="_Ref338662237"/>
      <w:bookmarkStart w:id="128" w:name="_Toc413316094"/>
      <w:bookmarkStart w:id="129" w:name="_Toc419731214"/>
      <w:r w:rsidRPr="00446373">
        <w:t>Allocation</w:t>
      </w:r>
      <w:bookmarkEnd w:id="127"/>
      <w:bookmarkEnd w:id="128"/>
      <w:bookmarkEnd w:id="129"/>
    </w:p>
    <w:p w:rsidR="00605046" w:rsidRPr="00BE3BE9" w:rsidRDefault="00605046" w:rsidP="00605046">
      <w:pPr>
        <w:pStyle w:val="Heading3"/>
      </w:pPr>
      <w:bookmarkStart w:id="130" w:name="_Ref335821379"/>
      <w:r w:rsidRPr="00BE3BE9">
        <w:t xml:space="preserve">If the aggregate Transfer Acceptances received by the Board in accordance with clause </w:t>
      </w:r>
      <w:r w:rsidRPr="00BE3BE9">
        <w:fldChar w:fldCharType="begin"/>
      </w:r>
      <w:r w:rsidRPr="00BE3BE9">
        <w:instrText xml:space="preserve"> REF _Ref319420300 \r \h  \* MERGEFORMAT </w:instrText>
      </w:r>
      <w:r w:rsidRPr="00BE3BE9">
        <w:fldChar w:fldCharType="separate"/>
      </w:r>
      <w:r w:rsidR="000B7C82">
        <w:t>9.2</w:t>
      </w:r>
      <w:r w:rsidRPr="00BE3BE9">
        <w:fldChar w:fldCharType="end"/>
      </w:r>
      <w:r w:rsidRPr="00BE3BE9">
        <w:t xml:space="preserve"> is less than the total number of Sale Securities, each Accepting Shareholder’s allocation of Sale Securities (</w:t>
      </w:r>
      <w:r w:rsidRPr="00BE3BE9">
        <w:rPr>
          <w:b/>
        </w:rPr>
        <w:t>Allocation</w:t>
      </w:r>
      <w:r w:rsidRPr="00BE3BE9">
        <w:t>) is the amount of Securities set out in its Transfer Acceptance.</w:t>
      </w:r>
      <w:bookmarkEnd w:id="130"/>
    </w:p>
    <w:p w:rsidR="00605046" w:rsidRPr="00BE3BE9" w:rsidRDefault="00605046" w:rsidP="00605046">
      <w:pPr>
        <w:pStyle w:val="Heading3"/>
      </w:pPr>
      <w:bookmarkStart w:id="131" w:name="_Ref338661971"/>
      <w:r w:rsidRPr="00BE3BE9">
        <w:t xml:space="preserve">If the aggregate Transfer Acceptances received by the Board in accordance with clause </w:t>
      </w:r>
      <w:r w:rsidRPr="00BE3BE9">
        <w:fldChar w:fldCharType="begin"/>
      </w:r>
      <w:r w:rsidRPr="00BE3BE9">
        <w:instrText xml:space="preserve"> REF _Ref319420300 \r \h  \* MERGEFORMAT </w:instrText>
      </w:r>
      <w:r w:rsidRPr="00BE3BE9">
        <w:fldChar w:fldCharType="separate"/>
      </w:r>
      <w:r w:rsidR="000B7C82">
        <w:t>9.2</w:t>
      </w:r>
      <w:r w:rsidRPr="00BE3BE9">
        <w:fldChar w:fldCharType="end"/>
      </w:r>
      <w:r w:rsidRPr="00BE3BE9">
        <w:t xml:space="preserve"> is greater than the total number of Sale Securities</w:t>
      </w:r>
      <w:bookmarkEnd w:id="131"/>
      <w:r>
        <w:t xml:space="preserve">, </w:t>
      </w:r>
      <w:r w:rsidRPr="00BE3BE9">
        <w:t>each Shareholder’s Allocation is the lesser of:</w:t>
      </w:r>
    </w:p>
    <w:p w:rsidR="00605046" w:rsidRPr="00BE3BE9" w:rsidRDefault="00605046" w:rsidP="00605046">
      <w:pPr>
        <w:pStyle w:val="Heading4"/>
      </w:pPr>
      <w:r w:rsidRPr="00BE3BE9">
        <w:t>its Transfer Acceptance; and</w:t>
      </w:r>
    </w:p>
    <w:p w:rsidR="00605046" w:rsidRPr="007D13AA" w:rsidRDefault="00605046" w:rsidP="00605046">
      <w:pPr>
        <w:pStyle w:val="Heading4"/>
      </w:pPr>
      <w:r>
        <w:t>the relevant</w:t>
      </w:r>
      <w:r w:rsidRPr="004F23BE">
        <w:t xml:space="preserve"> </w:t>
      </w:r>
      <w:r>
        <w:t xml:space="preserve">Accepting </w:t>
      </w:r>
      <w:r w:rsidRPr="004F23BE">
        <w:t>Shareholder</w:t>
      </w:r>
      <w:r>
        <w:t>’s</w:t>
      </w:r>
      <w:r w:rsidRPr="004F23BE">
        <w:t xml:space="preserve"> Respective Proportion of the</w:t>
      </w:r>
      <w:r>
        <w:t xml:space="preserve"> Sale Securities.</w:t>
      </w:r>
      <w:r w:rsidRPr="004F23BE">
        <w:t xml:space="preserve"> </w:t>
      </w:r>
    </w:p>
    <w:p w:rsidR="00605046" w:rsidRDefault="00605046" w:rsidP="00605046">
      <w:pPr>
        <w:pStyle w:val="Heading3"/>
      </w:pPr>
      <w:r w:rsidRPr="0033091C">
        <w:t>Any Sale Securities which remain unallocated must be re-</w:t>
      </w:r>
      <w:r>
        <w:t xml:space="preserve">offered to </w:t>
      </w:r>
      <w:r w:rsidRPr="0033091C">
        <w:t xml:space="preserve">those remaining </w:t>
      </w:r>
      <w:r>
        <w:t xml:space="preserve">Accepting </w:t>
      </w:r>
      <w:r w:rsidRPr="0033091C">
        <w:t>Shareholders who in their Transfer Acceptance specified a number of Sale Securities greater than their Respective Proportion of the Sale Securities and this process will be repeated until either all Sale Securities are allocated, or every Shareholder offered Securities under this clause has rejected the offer</w:t>
      </w:r>
      <w:r>
        <w:t>.</w:t>
      </w:r>
    </w:p>
    <w:p w:rsidR="00605046" w:rsidRPr="00BE3BE9" w:rsidRDefault="00605046" w:rsidP="00605046">
      <w:pPr>
        <w:pStyle w:val="Heading2"/>
      </w:pPr>
      <w:bookmarkStart w:id="132" w:name="_Ref418691374"/>
      <w:bookmarkStart w:id="133" w:name="_Toc419731215"/>
      <w:bookmarkStart w:id="134" w:name="_Ref339348634"/>
      <w:bookmarkStart w:id="135" w:name="_Toc413316095"/>
      <w:r w:rsidRPr="00BE3BE9">
        <w:t xml:space="preserve">Transfer of Securities to </w:t>
      </w:r>
      <w:r w:rsidR="00774676" w:rsidRPr="00BE3BE9">
        <w:t>third party</w:t>
      </w:r>
      <w:bookmarkEnd w:id="132"/>
      <w:bookmarkEnd w:id="133"/>
      <w:r w:rsidR="00774676" w:rsidRPr="00BE3BE9">
        <w:t xml:space="preserve"> </w:t>
      </w:r>
      <w:bookmarkEnd w:id="134"/>
      <w:bookmarkEnd w:id="135"/>
    </w:p>
    <w:p w:rsidR="00605046" w:rsidRPr="00BE3BE9" w:rsidRDefault="00605046" w:rsidP="00605046">
      <w:pPr>
        <w:pStyle w:val="Indent1"/>
      </w:pPr>
      <w:r w:rsidRPr="00BE3BE9">
        <w:t xml:space="preserve">If there are unallocated Sale Securities after all Allocations have been exhausted: </w:t>
      </w:r>
    </w:p>
    <w:p w:rsidR="00605046" w:rsidRPr="00BE3BE9" w:rsidRDefault="00605046" w:rsidP="00605046">
      <w:pPr>
        <w:pStyle w:val="Heading3"/>
      </w:pPr>
      <w:r w:rsidRPr="00BE3BE9">
        <w:t xml:space="preserve">the Company must immediately notify the Seller of the unallocated </w:t>
      </w:r>
      <w:r w:rsidR="00FC4812">
        <w:t xml:space="preserve">Sale </w:t>
      </w:r>
      <w:r w:rsidRPr="00BE3BE9">
        <w:t>Securities;</w:t>
      </w:r>
      <w:r w:rsidR="00800B24">
        <w:t xml:space="preserve"> and</w:t>
      </w:r>
    </w:p>
    <w:p w:rsidR="00605046" w:rsidRDefault="00605046" w:rsidP="00605046">
      <w:pPr>
        <w:pStyle w:val="Heading3"/>
      </w:pPr>
      <w:bookmarkStart w:id="136" w:name="_Ref335821896"/>
      <w:bookmarkStart w:id="137" w:name="_Ref339347907"/>
      <w:r w:rsidRPr="00BE3BE9">
        <w:t xml:space="preserve">the Seller is free to Dispose of the </w:t>
      </w:r>
      <w:r>
        <w:t xml:space="preserve">unallocated </w:t>
      </w:r>
      <w:r w:rsidRPr="00BE3BE9">
        <w:t xml:space="preserve">Sale Securities to </w:t>
      </w:r>
      <w:r w:rsidR="00FC4812">
        <w:t xml:space="preserve">any other </w:t>
      </w:r>
      <w:r w:rsidR="00800B24">
        <w:t>p</w:t>
      </w:r>
      <w:r w:rsidRPr="00BE3BE9">
        <w:t xml:space="preserve">arty within </w:t>
      </w:r>
      <w:r w:rsidR="00800B24">
        <w:t xml:space="preserve">90 days </w:t>
      </w:r>
      <w:r w:rsidRPr="00BE3BE9">
        <w:t xml:space="preserve">of the date of the Transfer Notice on terms no more favourable to the </w:t>
      </w:r>
      <w:r w:rsidR="00FC4812">
        <w:t xml:space="preserve">other </w:t>
      </w:r>
      <w:r w:rsidR="008D573B" w:rsidRPr="00BE3BE9">
        <w:t xml:space="preserve">party </w:t>
      </w:r>
      <w:r w:rsidRPr="00BE3BE9">
        <w:t>than those set out in the Transfer Notice</w:t>
      </w:r>
      <w:bookmarkEnd w:id="136"/>
      <w:bookmarkEnd w:id="137"/>
      <w:r w:rsidR="00800B24">
        <w:t>.</w:t>
      </w:r>
    </w:p>
    <w:p w:rsidR="00FC4812" w:rsidRPr="007D13AA" w:rsidRDefault="00FC4812" w:rsidP="00FC4812">
      <w:pPr>
        <w:pStyle w:val="Heading2"/>
        <w:rPr>
          <w:w w:val="109"/>
        </w:rPr>
      </w:pPr>
      <w:bookmarkStart w:id="138" w:name="_Toc413316096"/>
      <w:bookmarkStart w:id="139" w:name="_Toc419731216"/>
      <w:bookmarkStart w:id="140" w:name="_Toc418494327"/>
      <w:bookmarkStart w:id="141" w:name="_Ref276470485"/>
      <w:r w:rsidRPr="007D13AA">
        <w:rPr>
          <w:w w:val="109"/>
        </w:rPr>
        <w:t>Completion</w:t>
      </w:r>
      <w:bookmarkEnd w:id="138"/>
      <w:bookmarkEnd w:id="139"/>
      <w:r w:rsidRPr="007D13AA">
        <w:rPr>
          <w:w w:val="109"/>
        </w:rPr>
        <w:t xml:space="preserve"> </w:t>
      </w:r>
    </w:p>
    <w:p w:rsidR="00FC4812" w:rsidRPr="00BE3BE9" w:rsidRDefault="00FC4812" w:rsidP="00FC4812">
      <w:pPr>
        <w:pStyle w:val="Indent1"/>
      </w:pPr>
      <w:r>
        <w:t xml:space="preserve">At completion, </w:t>
      </w:r>
      <w:r w:rsidRPr="00BE3BE9">
        <w:t>the Seller must transfer, and each Accepting Shareholder must accept, the respective Allocation of Securities on the terms set out in the Transfer Notice.</w:t>
      </w:r>
    </w:p>
    <w:p w:rsidR="00774676" w:rsidRPr="007D13AA" w:rsidRDefault="00774676" w:rsidP="00FC4812">
      <w:pPr>
        <w:pStyle w:val="Heading2"/>
        <w:numPr>
          <w:ilvl w:val="1"/>
          <w:numId w:val="33"/>
        </w:numPr>
        <w:rPr>
          <w:b/>
          <w:w w:val="109"/>
        </w:rPr>
      </w:pPr>
      <w:bookmarkStart w:id="142" w:name="_Toc419731217"/>
      <w:r w:rsidRPr="007D13AA">
        <w:rPr>
          <w:w w:val="109"/>
        </w:rPr>
        <w:t>Tag Along Option</w:t>
      </w:r>
      <w:bookmarkEnd w:id="140"/>
      <w:bookmarkEnd w:id="142"/>
    </w:p>
    <w:p w:rsidR="00774676" w:rsidRPr="00BE3BE9" w:rsidRDefault="00774676" w:rsidP="00FC4812">
      <w:pPr>
        <w:pStyle w:val="Heading3"/>
        <w:numPr>
          <w:ilvl w:val="2"/>
          <w:numId w:val="33"/>
        </w:numPr>
      </w:pPr>
      <w:bookmarkStart w:id="143" w:name="_Ref270496860"/>
      <w:bookmarkEnd w:id="141"/>
      <w:r w:rsidRPr="00BE3BE9">
        <w:t xml:space="preserve">If a </w:t>
      </w:r>
      <w:r>
        <w:t xml:space="preserve">Seller </w:t>
      </w:r>
      <w:r w:rsidRPr="00BE3BE9">
        <w:t xml:space="preserve">is permitted to Dispose </w:t>
      </w:r>
      <w:r>
        <w:t xml:space="preserve">unallocated Sale </w:t>
      </w:r>
      <w:r w:rsidRPr="00BE3BE9">
        <w:t>Securities to a</w:t>
      </w:r>
      <w:r w:rsidR="00FC4812">
        <w:t xml:space="preserve">nother </w:t>
      </w:r>
      <w:r>
        <w:t xml:space="preserve">party </w:t>
      </w:r>
      <w:r w:rsidRPr="00BE3BE9">
        <w:t>pursuant to clause </w:t>
      </w:r>
      <w:r>
        <w:fldChar w:fldCharType="begin"/>
      </w:r>
      <w:r>
        <w:instrText xml:space="preserve"> REF _Ref418691374 \r \h </w:instrText>
      </w:r>
      <w:r>
        <w:fldChar w:fldCharType="separate"/>
      </w:r>
      <w:r w:rsidR="000B7C82">
        <w:t>9.4</w:t>
      </w:r>
      <w:r>
        <w:fldChar w:fldCharType="end"/>
      </w:r>
      <w:r>
        <w:t xml:space="preserve"> and the unallocated Sale Securities total [</w:t>
      </w:r>
      <w:r w:rsidRPr="00774676">
        <w:rPr>
          <w:highlight w:val="yellow"/>
        </w:rPr>
        <w:t>50</w:t>
      </w:r>
      <w:r>
        <w:t xml:space="preserve">]% or more of the total issued Shares, </w:t>
      </w:r>
      <w:r w:rsidRPr="00BE3BE9">
        <w:t xml:space="preserve">the </w:t>
      </w:r>
      <w:r>
        <w:t>Seller</w:t>
      </w:r>
      <w:r w:rsidRPr="00BE3BE9">
        <w:t xml:space="preserve"> must</w:t>
      </w:r>
      <w:bookmarkEnd w:id="143"/>
      <w:r w:rsidRPr="00BE3BE9">
        <w:t xml:space="preserve"> give </w:t>
      </w:r>
      <w:r>
        <w:t xml:space="preserve">each other Shareholder </w:t>
      </w:r>
      <w:r w:rsidRPr="00BE3BE9">
        <w:t>a notice (</w:t>
      </w:r>
      <w:r w:rsidRPr="00BE3BE9">
        <w:rPr>
          <w:b/>
        </w:rPr>
        <w:t>Tag Along Notice</w:t>
      </w:r>
      <w:r w:rsidRPr="00BE3BE9">
        <w:t xml:space="preserve">) of </w:t>
      </w:r>
      <w:r>
        <w:t xml:space="preserve">their </w:t>
      </w:r>
      <w:r w:rsidRPr="00BE3BE9">
        <w:t xml:space="preserve">intention. </w:t>
      </w:r>
    </w:p>
    <w:p w:rsidR="00774676" w:rsidRPr="00BE3BE9" w:rsidRDefault="00774676" w:rsidP="00FC4812">
      <w:pPr>
        <w:pStyle w:val="Heading3"/>
        <w:numPr>
          <w:ilvl w:val="2"/>
          <w:numId w:val="33"/>
        </w:numPr>
      </w:pPr>
      <w:bookmarkStart w:id="144" w:name="_Ref276471475"/>
      <w:r w:rsidRPr="00BE3BE9">
        <w:t xml:space="preserve">A Tag Along Notice gives </w:t>
      </w:r>
      <w:r>
        <w:t xml:space="preserve">each other Shareholder </w:t>
      </w:r>
      <w:r w:rsidRPr="00BE3BE9">
        <w:t>the right (</w:t>
      </w:r>
      <w:r w:rsidRPr="00BE3BE9">
        <w:rPr>
          <w:b/>
        </w:rPr>
        <w:t>Tag Along Option</w:t>
      </w:r>
      <w:r w:rsidRPr="00BE3BE9">
        <w:t xml:space="preserve">) to require the Seller to procure the purchase by the proposed </w:t>
      </w:r>
      <w:r>
        <w:t xml:space="preserve">purchaser </w:t>
      </w:r>
      <w:r w:rsidRPr="00BE3BE9">
        <w:t>al</w:t>
      </w:r>
      <w:r>
        <w:t xml:space="preserve">l of the Securities held by the other Shareholders </w:t>
      </w:r>
      <w:r w:rsidRPr="00BE3BE9">
        <w:t>and must include details of:</w:t>
      </w:r>
      <w:bookmarkEnd w:id="144"/>
    </w:p>
    <w:p w:rsidR="00774676" w:rsidRPr="00BB657B" w:rsidRDefault="00774676" w:rsidP="00FC4812">
      <w:pPr>
        <w:pStyle w:val="Heading4"/>
        <w:numPr>
          <w:ilvl w:val="3"/>
          <w:numId w:val="33"/>
        </w:numPr>
      </w:pPr>
      <w:r w:rsidRPr="00BB657B">
        <w:t xml:space="preserve">the name of the </w:t>
      </w:r>
      <w:r>
        <w:t>purchaser</w:t>
      </w:r>
      <w:r w:rsidRPr="00BB657B">
        <w:t xml:space="preserve">; </w:t>
      </w:r>
    </w:p>
    <w:p w:rsidR="00774676" w:rsidRPr="00BB657B" w:rsidRDefault="00774676" w:rsidP="00FC4812">
      <w:pPr>
        <w:pStyle w:val="Heading4"/>
        <w:numPr>
          <w:ilvl w:val="3"/>
          <w:numId w:val="33"/>
        </w:numPr>
      </w:pPr>
      <w:r w:rsidRPr="00BB657B">
        <w:t xml:space="preserve">the number of Securities in the proposed Disposal to the </w:t>
      </w:r>
      <w:r>
        <w:t>third party</w:t>
      </w:r>
      <w:r w:rsidRPr="00BB657B">
        <w:t>;</w:t>
      </w:r>
    </w:p>
    <w:p w:rsidR="00774676" w:rsidRPr="00BB657B" w:rsidRDefault="00774676" w:rsidP="00FC4812">
      <w:pPr>
        <w:pStyle w:val="Heading4"/>
        <w:numPr>
          <w:ilvl w:val="3"/>
          <w:numId w:val="33"/>
        </w:numPr>
      </w:pPr>
      <w:r w:rsidRPr="00BB657B">
        <w:t xml:space="preserve">the sale price and any other terms of the proposed Disposal to the </w:t>
      </w:r>
      <w:r>
        <w:t>purchaser</w:t>
      </w:r>
      <w:r w:rsidRPr="00BB657B">
        <w:t>; and</w:t>
      </w:r>
    </w:p>
    <w:p w:rsidR="00774676" w:rsidRPr="00BB657B" w:rsidRDefault="00774676" w:rsidP="00FC4812">
      <w:pPr>
        <w:pStyle w:val="Heading4"/>
        <w:numPr>
          <w:ilvl w:val="3"/>
          <w:numId w:val="33"/>
        </w:numPr>
      </w:pPr>
      <w:r w:rsidRPr="00BB657B">
        <w:t xml:space="preserve">the period during which a Tag Along Option may be exercised, which must be a period of not less than </w:t>
      </w:r>
      <w:r>
        <w:t>[</w:t>
      </w:r>
      <w:r w:rsidRPr="00774676">
        <w:rPr>
          <w:highlight w:val="yellow"/>
        </w:rPr>
        <w:t>10</w:t>
      </w:r>
      <w:r>
        <w:t>]</w:t>
      </w:r>
      <w:r w:rsidRPr="00BB657B">
        <w:t xml:space="preserve"> Business Days from the date of service of the Tag Along Notice (</w:t>
      </w:r>
      <w:r w:rsidRPr="00BB657B">
        <w:rPr>
          <w:b/>
        </w:rPr>
        <w:t>Exercise</w:t>
      </w:r>
      <w:r w:rsidRPr="00BB657B">
        <w:t xml:space="preserve"> </w:t>
      </w:r>
      <w:r w:rsidRPr="00BB657B">
        <w:rPr>
          <w:b/>
        </w:rPr>
        <w:t>Period</w:t>
      </w:r>
      <w:r w:rsidRPr="00BB657B">
        <w:t>).</w:t>
      </w:r>
    </w:p>
    <w:p w:rsidR="00774676" w:rsidRPr="00BB657B" w:rsidRDefault="00774676" w:rsidP="00FC4812">
      <w:pPr>
        <w:pStyle w:val="Heading2"/>
        <w:numPr>
          <w:ilvl w:val="1"/>
          <w:numId w:val="33"/>
        </w:numPr>
      </w:pPr>
      <w:bookmarkStart w:id="145" w:name="_Toc418494328"/>
      <w:bookmarkStart w:id="146" w:name="_Toc419731218"/>
      <w:r w:rsidRPr="00BB657B">
        <w:t>Exercise of Tag Along Option</w:t>
      </w:r>
      <w:bookmarkEnd w:id="145"/>
      <w:bookmarkEnd w:id="146"/>
    </w:p>
    <w:p w:rsidR="00774676" w:rsidRPr="00BB657B" w:rsidRDefault="00774676" w:rsidP="00FC4812">
      <w:pPr>
        <w:pStyle w:val="Heading3"/>
        <w:numPr>
          <w:ilvl w:val="2"/>
          <w:numId w:val="33"/>
        </w:numPr>
      </w:pPr>
      <w:r w:rsidRPr="00BB657B">
        <w:t>A Tag Along Option may be exercised by notice (</w:t>
      </w:r>
      <w:r w:rsidRPr="00BB657B">
        <w:rPr>
          <w:b/>
        </w:rPr>
        <w:t>Exercise</w:t>
      </w:r>
      <w:r w:rsidRPr="00BB657B">
        <w:t xml:space="preserve"> </w:t>
      </w:r>
      <w:r w:rsidRPr="00BB657B">
        <w:rPr>
          <w:b/>
        </w:rPr>
        <w:t>Notice</w:t>
      </w:r>
      <w:r w:rsidRPr="00BB657B">
        <w:t xml:space="preserve">) to the </w:t>
      </w:r>
      <w:r>
        <w:t>Seller</w:t>
      </w:r>
      <w:r w:rsidRPr="00BB657B">
        <w:t xml:space="preserve"> given within the </w:t>
      </w:r>
      <w:r>
        <w:t>Exercise P</w:t>
      </w:r>
      <w:r w:rsidRPr="00BB657B">
        <w:t>eriod.</w:t>
      </w:r>
    </w:p>
    <w:p w:rsidR="00774676" w:rsidRPr="00BB657B" w:rsidRDefault="00774676" w:rsidP="00FC4812">
      <w:pPr>
        <w:pStyle w:val="Heading3"/>
        <w:numPr>
          <w:ilvl w:val="2"/>
          <w:numId w:val="33"/>
        </w:numPr>
      </w:pPr>
      <w:r w:rsidRPr="00BB657B">
        <w:t xml:space="preserve">If </w:t>
      </w:r>
      <w:r>
        <w:t xml:space="preserve">a Shareholder </w:t>
      </w:r>
      <w:r w:rsidRPr="00BB657B">
        <w:t xml:space="preserve">exercises its Tag Along Option, the Seller must not Dispose of any Securities to the </w:t>
      </w:r>
      <w:r>
        <w:t>purchaser</w:t>
      </w:r>
      <w:r w:rsidRPr="00BB657B">
        <w:t xml:space="preserve"> unless the </w:t>
      </w:r>
      <w:r>
        <w:t>purchaser</w:t>
      </w:r>
      <w:r w:rsidRPr="00BB657B">
        <w:t xml:space="preserve">, at the same time, buys the Securities specified in the Exercise Notice at the same price </w:t>
      </w:r>
      <w:r>
        <w:t xml:space="preserve">per Security </w:t>
      </w:r>
      <w:r w:rsidRPr="00BB657B">
        <w:t xml:space="preserve">and </w:t>
      </w:r>
      <w:r>
        <w:t xml:space="preserve">otherwise </w:t>
      </w:r>
      <w:r w:rsidRPr="00BB657B">
        <w:t>on the same terms.</w:t>
      </w:r>
    </w:p>
    <w:p w:rsidR="00774676" w:rsidRPr="00BB657B" w:rsidRDefault="00774676" w:rsidP="00FC4812">
      <w:pPr>
        <w:pStyle w:val="Heading3"/>
        <w:numPr>
          <w:ilvl w:val="2"/>
          <w:numId w:val="33"/>
        </w:numPr>
      </w:pPr>
      <w:r w:rsidRPr="00BB657B">
        <w:t>If the Tag Along Option is not exercised within the period specified in the Tag Along Notice, it will be deemed to have lapsed at midnight on the last day of the Exercise Period.</w:t>
      </w:r>
    </w:p>
    <w:p w:rsidR="00605046" w:rsidRPr="007348F4" w:rsidRDefault="00605046" w:rsidP="00605046">
      <w:pPr>
        <w:pStyle w:val="Heading1"/>
      </w:pPr>
      <w:bookmarkStart w:id="147" w:name="_Ref320804753"/>
      <w:bookmarkStart w:id="148" w:name="_Ref320805197"/>
      <w:bookmarkStart w:id="149" w:name="_Toc413316101"/>
      <w:bookmarkStart w:id="150" w:name="_Toc419731219"/>
      <w:bookmarkStart w:id="151" w:name="_Ref245305164"/>
      <w:bookmarkStart w:id="152" w:name="_Ref245305486"/>
      <w:bookmarkStart w:id="153" w:name="_Ref245306269"/>
      <w:r w:rsidRPr="007348F4">
        <w:t>Drag Along</w:t>
      </w:r>
      <w:bookmarkEnd w:id="147"/>
      <w:bookmarkEnd w:id="148"/>
      <w:bookmarkEnd w:id="149"/>
      <w:bookmarkEnd w:id="150"/>
      <w:r w:rsidRPr="007348F4">
        <w:t xml:space="preserve"> </w:t>
      </w:r>
      <w:bookmarkEnd w:id="151"/>
      <w:bookmarkEnd w:id="152"/>
      <w:bookmarkEnd w:id="153"/>
    </w:p>
    <w:p w:rsidR="00605046" w:rsidRPr="007348F4" w:rsidRDefault="00605046" w:rsidP="00605046">
      <w:pPr>
        <w:pStyle w:val="Heading2"/>
      </w:pPr>
      <w:bookmarkStart w:id="154" w:name="_Ref338663730"/>
      <w:bookmarkStart w:id="155" w:name="_Toc413316102"/>
      <w:bookmarkStart w:id="156" w:name="_Toc419731220"/>
      <w:r w:rsidRPr="007348F4">
        <w:t>Drag Along Notice</w:t>
      </w:r>
      <w:bookmarkEnd w:id="154"/>
      <w:bookmarkEnd w:id="155"/>
      <w:bookmarkEnd w:id="156"/>
    </w:p>
    <w:p w:rsidR="00605046" w:rsidRPr="007348F4" w:rsidRDefault="00605046" w:rsidP="00605046">
      <w:pPr>
        <w:pStyle w:val="Heading3"/>
      </w:pPr>
      <w:bookmarkStart w:id="157" w:name="_Ref328406976"/>
      <w:r>
        <w:t>I</w:t>
      </w:r>
      <w:r w:rsidRPr="007348F4">
        <w:t>f the Compan</w:t>
      </w:r>
      <w:r w:rsidR="00FC4812">
        <w:t>y or any Shareholder receives a bona fide</w:t>
      </w:r>
      <w:r w:rsidRPr="007348F4">
        <w:t xml:space="preserve"> offer from a </w:t>
      </w:r>
      <w:r w:rsidR="00800B24" w:rsidRPr="007348F4">
        <w:t xml:space="preserve">third party </w:t>
      </w:r>
      <w:r w:rsidRPr="007348F4">
        <w:t>to purchase all of the Securities in the Company (</w:t>
      </w:r>
      <w:r w:rsidRPr="007348F4">
        <w:rPr>
          <w:b/>
        </w:rPr>
        <w:t>Third Party Offer</w:t>
      </w:r>
      <w:r w:rsidRPr="007348F4">
        <w:t xml:space="preserve">) and the holders of at least </w:t>
      </w:r>
      <w:r w:rsidR="00800B24">
        <w:t>[</w:t>
      </w:r>
      <w:r w:rsidR="003513FA" w:rsidRPr="00511B98">
        <w:rPr>
          <w:highlight w:val="yellow"/>
        </w:rPr>
        <w:t>75</w:t>
      </w:r>
      <w:r w:rsidR="00800B24">
        <w:t>]</w:t>
      </w:r>
      <w:r>
        <w:t xml:space="preserve">% </w:t>
      </w:r>
      <w:r w:rsidRPr="007348F4">
        <w:t>of the issued Shares accept the Third Party Offer (</w:t>
      </w:r>
      <w:r w:rsidRPr="007348F4">
        <w:rPr>
          <w:b/>
        </w:rPr>
        <w:t>Dragging</w:t>
      </w:r>
      <w:r w:rsidRPr="007348F4">
        <w:t xml:space="preserve"> </w:t>
      </w:r>
      <w:r w:rsidRPr="007348F4">
        <w:rPr>
          <w:b/>
        </w:rPr>
        <w:t>Shareholders</w:t>
      </w:r>
      <w:r w:rsidRPr="007348F4">
        <w:t>)</w:t>
      </w:r>
      <w:r w:rsidR="00292748">
        <w:t xml:space="preserve"> (provided that </w:t>
      </w:r>
      <w:r w:rsidR="00C520A3">
        <w:t xml:space="preserve">Shareholders holding a </w:t>
      </w:r>
      <w:r w:rsidR="003513FA" w:rsidRPr="00664C76">
        <w:t xml:space="preserve">majority of </w:t>
      </w:r>
      <w:r w:rsidR="00C520A3">
        <w:t xml:space="preserve">the </w:t>
      </w:r>
      <w:r w:rsidR="00FC4812">
        <w:t xml:space="preserve">Seed </w:t>
      </w:r>
      <w:r w:rsidR="00FC4812" w:rsidRPr="00664C76">
        <w:t>Preference Shares</w:t>
      </w:r>
      <w:r w:rsidR="00FC4812">
        <w:t xml:space="preserve"> </w:t>
      </w:r>
      <w:r w:rsidR="00292748">
        <w:t>must be Dragging Shareholder</w:t>
      </w:r>
      <w:r w:rsidR="00C520A3">
        <w:t>s</w:t>
      </w:r>
      <w:r w:rsidR="00292748">
        <w:t>)</w:t>
      </w:r>
      <w:r w:rsidRPr="007348F4">
        <w:t>, any Dragging Shareholder is entitled to issue to some or all of the remaining Shareholders (</w:t>
      </w:r>
      <w:r w:rsidRPr="007348F4">
        <w:rPr>
          <w:b/>
        </w:rPr>
        <w:t>Other Shareholders</w:t>
      </w:r>
      <w:r w:rsidRPr="007348F4">
        <w:t>) a notice (</w:t>
      </w:r>
      <w:r w:rsidRPr="007348F4">
        <w:rPr>
          <w:b/>
        </w:rPr>
        <w:t>Drag</w:t>
      </w:r>
      <w:r w:rsidRPr="007348F4">
        <w:t xml:space="preserve"> </w:t>
      </w:r>
      <w:r w:rsidRPr="007348F4">
        <w:rPr>
          <w:b/>
        </w:rPr>
        <w:t>Along Notice</w:t>
      </w:r>
      <w:r w:rsidRPr="007348F4">
        <w:t xml:space="preserve">) requiring each Other Shareholder to sell to the </w:t>
      </w:r>
      <w:r w:rsidR="00800B24" w:rsidRPr="007348F4">
        <w:t xml:space="preserve">third party </w:t>
      </w:r>
      <w:r w:rsidRPr="007348F4">
        <w:t xml:space="preserve">specified in the Drag Along Notice </w:t>
      </w:r>
      <w:r>
        <w:t xml:space="preserve">some or </w:t>
      </w:r>
      <w:r w:rsidRPr="007348F4">
        <w:t>all of the Other Shareholders’ Securities upon the terms and conditions specified in the Drag Along Notice.</w:t>
      </w:r>
      <w:bookmarkEnd w:id="157"/>
    </w:p>
    <w:p w:rsidR="00605046" w:rsidRPr="007348F4" w:rsidRDefault="00605046" w:rsidP="00605046">
      <w:pPr>
        <w:pStyle w:val="Heading3"/>
      </w:pPr>
      <w:r w:rsidRPr="007348F4">
        <w:t xml:space="preserve">Despite </w:t>
      </w:r>
      <w:r w:rsidR="00800B24">
        <w:t xml:space="preserve">anything else in this agreement </w:t>
      </w:r>
      <w:r w:rsidRPr="007348F4">
        <w:t xml:space="preserve">the pre-emption procedure set out in clause </w:t>
      </w:r>
      <w:r w:rsidRPr="007348F4">
        <w:fldChar w:fldCharType="begin"/>
      </w:r>
      <w:r w:rsidRPr="007348F4">
        <w:instrText xml:space="preserve"> REF _Ref335648317 \r \h  \* MERGEFORMAT </w:instrText>
      </w:r>
      <w:r w:rsidRPr="007348F4">
        <w:fldChar w:fldCharType="separate"/>
      </w:r>
      <w:r w:rsidR="000B7C82">
        <w:t>9</w:t>
      </w:r>
      <w:r w:rsidRPr="007348F4">
        <w:fldChar w:fldCharType="end"/>
      </w:r>
      <w:r w:rsidRPr="007348F4">
        <w:t xml:space="preserve"> does not apply to the relevant Securities once a Drag Along Notice has been issued.</w:t>
      </w:r>
    </w:p>
    <w:p w:rsidR="00605046" w:rsidRPr="007348F4" w:rsidRDefault="00605046" w:rsidP="00605046">
      <w:pPr>
        <w:pStyle w:val="Heading2"/>
      </w:pPr>
      <w:bookmarkStart w:id="158" w:name="_Toc413316104"/>
      <w:bookmarkStart w:id="159" w:name="_Toc419731221"/>
      <w:r w:rsidRPr="007348F4">
        <w:t>Terms of Offer</w:t>
      </w:r>
      <w:bookmarkEnd w:id="158"/>
      <w:bookmarkEnd w:id="159"/>
    </w:p>
    <w:p w:rsidR="00605046" w:rsidRPr="007348F4" w:rsidRDefault="00605046" w:rsidP="00605046">
      <w:pPr>
        <w:pStyle w:val="Heading3"/>
      </w:pPr>
      <w:r w:rsidRPr="007348F4">
        <w:t>The terms on which the Dragging Shareholders require the Other Shareholders to sell their Securities must be no less favourable to the Other Shareholders than the terms on which the Dragging Shareholders are selling their Securities.</w:t>
      </w:r>
    </w:p>
    <w:p w:rsidR="00605046" w:rsidRPr="007348F4" w:rsidRDefault="00605046" w:rsidP="00605046">
      <w:pPr>
        <w:pStyle w:val="Heading3"/>
      </w:pPr>
      <w:r w:rsidRPr="007348F4">
        <w:t>The Drag Along Notice must specify:</w:t>
      </w:r>
    </w:p>
    <w:p w:rsidR="00605046" w:rsidRPr="007348F4" w:rsidRDefault="00605046" w:rsidP="00605046">
      <w:pPr>
        <w:pStyle w:val="Heading4"/>
      </w:pPr>
      <w:r w:rsidRPr="007348F4">
        <w:t xml:space="preserve">the details of the </w:t>
      </w:r>
      <w:r w:rsidR="009B6385" w:rsidRPr="007348F4">
        <w:t>third party buyer</w:t>
      </w:r>
      <w:r w:rsidRPr="007348F4">
        <w:t>;</w:t>
      </w:r>
    </w:p>
    <w:p w:rsidR="00605046" w:rsidRPr="007348F4" w:rsidRDefault="00605046" w:rsidP="00605046">
      <w:pPr>
        <w:pStyle w:val="Heading4"/>
      </w:pPr>
      <w:r w:rsidRPr="007348F4">
        <w:t>the consideration payable for each Security; and</w:t>
      </w:r>
    </w:p>
    <w:p w:rsidR="00605046" w:rsidRPr="007348F4" w:rsidRDefault="00605046" w:rsidP="00605046">
      <w:pPr>
        <w:pStyle w:val="Heading4"/>
      </w:pPr>
      <w:r w:rsidRPr="007348F4">
        <w:t>any other key terms and conditions upon which the Other Shareholders</w:t>
      </w:r>
      <w:r w:rsidR="009B6385">
        <w:t>’</w:t>
      </w:r>
      <w:r w:rsidRPr="007348F4">
        <w:t xml:space="preserve"> Securities will be purchased pursuant to the Drag Along Notice. </w:t>
      </w:r>
    </w:p>
    <w:p w:rsidR="00605046" w:rsidRPr="007348F4" w:rsidRDefault="00605046" w:rsidP="00605046">
      <w:pPr>
        <w:pStyle w:val="Heading3"/>
      </w:pPr>
      <w:bookmarkStart w:id="160" w:name="_Ref328394136"/>
      <w:r w:rsidRPr="007348F4">
        <w:t xml:space="preserve">Subject to clause </w:t>
      </w:r>
      <w:r w:rsidRPr="007348F4">
        <w:fldChar w:fldCharType="begin"/>
      </w:r>
      <w:r w:rsidRPr="007348F4">
        <w:instrText xml:space="preserve"> REF _Ref328497907 \w \h  \* MERGEFORMAT </w:instrText>
      </w:r>
      <w:r w:rsidRPr="007348F4">
        <w:fldChar w:fldCharType="separate"/>
      </w:r>
      <w:r w:rsidR="000B7C82">
        <w:t>10.2(d)</w:t>
      </w:r>
      <w:r w:rsidRPr="007348F4">
        <w:fldChar w:fldCharType="end"/>
      </w:r>
      <w:r w:rsidRPr="007348F4">
        <w:t>, each Other Shareholder must, within 10 Business Days of service of the Drag Along Notice</w:t>
      </w:r>
      <w:bookmarkEnd w:id="160"/>
      <w:r w:rsidRPr="007348F4">
        <w:t xml:space="preserve"> sell all of their Securities to the </w:t>
      </w:r>
      <w:r w:rsidR="009B6385" w:rsidRPr="007348F4">
        <w:t xml:space="preserve">third party buyer </w:t>
      </w:r>
      <w:r w:rsidRPr="007348F4">
        <w:t xml:space="preserve">specified in the Drag Along Notice in accordance with the key terms and conditions of the Drag Along Notice. </w:t>
      </w:r>
    </w:p>
    <w:p w:rsidR="00605046" w:rsidRDefault="00605046" w:rsidP="00605046">
      <w:pPr>
        <w:pStyle w:val="Heading3"/>
      </w:pPr>
      <w:bookmarkStart w:id="161" w:name="_Ref328497907"/>
      <w:r w:rsidRPr="007348F4">
        <w:t xml:space="preserve">The Other Shareholders are not obliged to sell their Securities in accordance with clause </w:t>
      </w:r>
      <w:r w:rsidRPr="007348F4">
        <w:fldChar w:fldCharType="begin"/>
      </w:r>
      <w:r w:rsidRPr="007348F4">
        <w:instrText xml:space="preserve"> REF _Ref328394136 \w \h  \* MERGEFORMAT </w:instrText>
      </w:r>
      <w:r w:rsidRPr="007348F4">
        <w:fldChar w:fldCharType="separate"/>
      </w:r>
      <w:r w:rsidR="000B7C82">
        <w:t>10.2(c)</w:t>
      </w:r>
      <w:r w:rsidRPr="007348F4">
        <w:fldChar w:fldCharType="end"/>
      </w:r>
      <w:r w:rsidRPr="007348F4">
        <w:t xml:space="preserve"> if the Dragging Shareholders do not complete the sale of all their Securities to the </w:t>
      </w:r>
      <w:r w:rsidR="009B6385" w:rsidRPr="007348F4">
        <w:t xml:space="preserve">third party buyer </w:t>
      </w:r>
      <w:r w:rsidRPr="007348F4">
        <w:t>on the same key terms and conditions set out in the Drag Along Notice.</w:t>
      </w:r>
      <w:bookmarkEnd w:id="161"/>
    </w:p>
    <w:p w:rsidR="00605046" w:rsidRPr="00FF2E24" w:rsidRDefault="00605046" w:rsidP="00605046">
      <w:pPr>
        <w:pStyle w:val="Heading1"/>
        <w:numPr>
          <w:ilvl w:val="0"/>
          <w:numId w:val="26"/>
        </w:numPr>
      </w:pPr>
      <w:bookmarkStart w:id="162" w:name="_Ref403379872"/>
      <w:bookmarkStart w:id="163" w:name="_Toc413659083"/>
      <w:bookmarkStart w:id="164" w:name="_Toc419731222"/>
      <w:r>
        <w:t>Founder</w:t>
      </w:r>
      <w:r w:rsidRPr="00FF2E24">
        <w:t xml:space="preserve"> Vesting</w:t>
      </w:r>
      <w:bookmarkEnd w:id="162"/>
      <w:bookmarkEnd w:id="163"/>
      <w:bookmarkEnd w:id="164"/>
    </w:p>
    <w:p w:rsidR="00605046" w:rsidRPr="00FF2E24" w:rsidRDefault="00605046" w:rsidP="00605046">
      <w:pPr>
        <w:pStyle w:val="Heading2"/>
        <w:numPr>
          <w:ilvl w:val="1"/>
          <w:numId w:val="26"/>
        </w:numPr>
      </w:pPr>
      <w:bookmarkStart w:id="165" w:name="_Ref410975473"/>
      <w:bookmarkStart w:id="166" w:name="_Toc413659084"/>
      <w:bookmarkStart w:id="167" w:name="_Toc419731223"/>
      <w:r w:rsidRPr="00FF2E24">
        <w:t xml:space="preserve">Vesting of </w:t>
      </w:r>
      <w:r>
        <w:t>Founder</w:t>
      </w:r>
      <w:r w:rsidRPr="00FF2E24">
        <w:t xml:space="preserve"> Shares</w:t>
      </w:r>
      <w:bookmarkEnd w:id="165"/>
      <w:bookmarkEnd w:id="166"/>
      <w:bookmarkEnd w:id="167"/>
    </w:p>
    <w:p w:rsidR="00605046" w:rsidRPr="00FF2E24" w:rsidRDefault="00511B98" w:rsidP="00E66A64">
      <w:pPr>
        <w:pStyle w:val="Indent1"/>
      </w:pPr>
      <w:bookmarkStart w:id="168" w:name="_Ref403308786"/>
      <w:r>
        <w:t>[</w:t>
      </w:r>
      <w:r w:rsidR="008B10DE" w:rsidRPr="00511B98">
        <w:rPr>
          <w:highlight w:val="yellow"/>
        </w:rPr>
        <w:t>50</w:t>
      </w:r>
      <w:r>
        <w:t>]</w:t>
      </w:r>
      <w:r w:rsidR="008B10DE">
        <w:t>% of t</w:t>
      </w:r>
      <w:r w:rsidR="00605046" w:rsidRPr="00FF2E24">
        <w:t xml:space="preserve">he Shares held by each </w:t>
      </w:r>
      <w:r w:rsidR="00195F82">
        <w:t xml:space="preserve">Founder or Founder Entity (as applicable) </w:t>
      </w:r>
      <w:r w:rsidR="00605046" w:rsidRPr="00FF2E24">
        <w:t>will vest as follows:</w:t>
      </w:r>
      <w:bookmarkEnd w:id="168"/>
    </w:p>
    <w:p w:rsidR="00605046" w:rsidRPr="00DD1C91" w:rsidRDefault="00800B24" w:rsidP="00E66A64">
      <w:pPr>
        <w:pStyle w:val="Heading3"/>
      </w:pPr>
      <w:r>
        <w:t>[</w:t>
      </w:r>
      <w:r w:rsidR="004E7F80" w:rsidRPr="00511B98">
        <w:rPr>
          <w:highlight w:val="yellow"/>
        </w:rPr>
        <w:t>25</w:t>
      </w:r>
      <w:r>
        <w:t>]</w:t>
      </w:r>
      <w:r w:rsidR="004E7F80">
        <w:t>%</w:t>
      </w:r>
      <w:r>
        <w:t xml:space="preserve"> </w:t>
      </w:r>
      <w:r w:rsidR="00605046" w:rsidRPr="00DD1C91">
        <w:t xml:space="preserve">will vest on the </w:t>
      </w:r>
      <w:r w:rsidR="00605046">
        <w:t>d</w:t>
      </w:r>
      <w:r w:rsidR="00605046" w:rsidRPr="00DD1C91">
        <w:t>ate</w:t>
      </w:r>
      <w:r w:rsidR="00605046">
        <w:t xml:space="preserve"> that is </w:t>
      </w:r>
      <w:r>
        <w:t>[</w:t>
      </w:r>
      <w:r w:rsidR="003513FA" w:rsidRPr="00511B98">
        <w:rPr>
          <w:highlight w:val="yellow"/>
        </w:rPr>
        <w:t>12</w:t>
      </w:r>
      <w:r>
        <w:t xml:space="preserve">] </w:t>
      </w:r>
      <w:r w:rsidR="00605046">
        <w:t>months after the date of this agreement</w:t>
      </w:r>
      <w:r w:rsidR="00605046" w:rsidRPr="00DD1C91">
        <w:t>; and</w:t>
      </w:r>
    </w:p>
    <w:p w:rsidR="00605046" w:rsidRDefault="00605046" w:rsidP="00E66A64">
      <w:pPr>
        <w:pStyle w:val="Heading3"/>
      </w:pPr>
      <w:r w:rsidRPr="00DD1C91">
        <w:t xml:space="preserve">at a rate of </w:t>
      </w:r>
      <w:r w:rsidR="00800B24">
        <w:t>[</w:t>
      </w:r>
      <w:r w:rsidR="003513FA" w:rsidRPr="00511B98">
        <w:rPr>
          <w:highlight w:val="yellow"/>
        </w:rPr>
        <w:t>1/36th</w:t>
      </w:r>
      <w:r w:rsidR="00800B24">
        <w:t xml:space="preserve">] </w:t>
      </w:r>
      <w:r w:rsidRPr="00DD1C91">
        <w:t>of the balance at the end of each month period thereafter</w:t>
      </w:r>
      <w:r>
        <w:t>,</w:t>
      </w:r>
      <w:r w:rsidRPr="00DD1C91">
        <w:t xml:space="preserve"> provided that the </w:t>
      </w:r>
      <w:r w:rsidR="00800B24">
        <w:t xml:space="preserve">relevant </w:t>
      </w:r>
      <w:r>
        <w:t>Founder</w:t>
      </w:r>
      <w:r w:rsidRPr="00DD1C91">
        <w:t xml:space="preserve"> remains engaged by the Company to provide services, whether as a contractor or employee at the date of vesting.</w:t>
      </w:r>
    </w:p>
    <w:p w:rsidR="00605046" w:rsidRPr="00FF2E24" w:rsidRDefault="00605046" w:rsidP="00605046">
      <w:pPr>
        <w:pStyle w:val="Heading2"/>
        <w:numPr>
          <w:ilvl w:val="1"/>
          <w:numId w:val="26"/>
        </w:numPr>
      </w:pPr>
      <w:bookmarkStart w:id="169" w:name="_Ref403310386"/>
      <w:bookmarkStart w:id="170" w:name="_Toc413659085"/>
      <w:bookmarkStart w:id="171" w:name="_Toc419731224"/>
      <w:r w:rsidRPr="00FF2E24">
        <w:t xml:space="preserve">Right to purchase </w:t>
      </w:r>
      <w:r>
        <w:t>Founder</w:t>
      </w:r>
      <w:r w:rsidRPr="00FF2E24">
        <w:t xml:space="preserve"> Shares</w:t>
      </w:r>
      <w:bookmarkEnd w:id="169"/>
      <w:bookmarkEnd w:id="170"/>
      <w:bookmarkEnd w:id="171"/>
    </w:p>
    <w:p w:rsidR="00605046" w:rsidRPr="00FF2E24" w:rsidRDefault="00605046" w:rsidP="00E66A64">
      <w:pPr>
        <w:pStyle w:val="Indent1"/>
      </w:pPr>
      <w:bookmarkStart w:id="172" w:name="_Ref413658981"/>
      <w:r w:rsidRPr="00FF2E24">
        <w:t xml:space="preserve">If a </w:t>
      </w:r>
      <w:r>
        <w:t>Founder</w:t>
      </w:r>
      <w:r w:rsidR="008D573B">
        <w:t xml:space="preserve"> (or their Affiliate</w:t>
      </w:r>
      <w:r w:rsidR="005245F5">
        <w:t xml:space="preserve"> as the case may be</w:t>
      </w:r>
      <w:r w:rsidR="008D573B">
        <w:t>)</w:t>
      </w:r>
      <w:r w:rsidRPr="00FF2E24">
        <w:t>:</w:t>
      </w:r>
      <w:bookmarkEnd w:id="172"/>
    </w:p>
    <w:p w:rsidR="00605046" w:rsidRPr="00FF2E24" w:rsidRDefault="00605046" w:rsidP="00E66A64">
      <w:pPr>
        <w:pStyle w:val="Heading3"/>
      </w:pPr>
      <w:r w:rsidRPr="00FF2E24">
        <w:t xml:space="preserve">ceases to be </w:t>
      </w:r>
      <w:r w:rsidR="008D573B">
        <w:t xml:space="preserve">employed or </w:t>
      </w:r>
      <w:r w:rsidRPr="00FF2E24">
        <w:t>engaged by the Company to provide services;</w:t>
      </w:r>
    </w:p>
    <w:p w:rsidR="00605046" w:rsidRPr="00FF2E24" w:rsidRDefault="00605046" w:rsidP="00E66A64">
      <w:pPr>
        <w:pStyle w:val="Heading3"/>
      </w:pPr>
      <w:r w:rsidRPr="00FF2E24">
        <w:t xml:space="preserve">attempts to transfer any of its Unvested Shares (other than as permitted by this </w:t>
      </w:r>
      <w:r w:rsidR="008D573B">
        <w:t>a</w:t>
      </w:r>
      <w:r w:rsidRPr="00FF2E24">
        <w:t>greement); or</w:t>
      </w:r>
    </w:p>
    <w:p w:rsidR="00605046" w:rsidRPr="00FF2E24" w:rsidRDefault="00605046" w:rsidP="00E66A64">
      <w:pPr>
        <w:pStyle w:val="Heading3"/>
      </w:pPr>
      <w:r w:rsidRPr="00FF2E24">
        <w:t xml:space="preserve">breaches the covenants set out in clause </w:t>
      </w:r>
      <w:r w:rsidR="004E7F80">
        <w:fldChar w:fldCharType="begin"/>
      </w:r>
      <w:r w:rsidR="004E7F80">
        <w:instrText xml:space="preserve"> REF _Ref418584116 \r \h </w:instrText>
      </w:r>
      <w:r w:rsidR="004E7F80">
        <w:fldChar w:fldCharType="separate"/>
      </w:r>
      <w:r w:rsidR="000B7C82">
        <w:t>13</w:t>
      </w:r>
      <w:r w:rsidR="004E7F80">
        <w:fldChar w:fldCharType="end"/>
      </w:r>
      <w:r w:rsidRPr="00FF2E24">
        <w:t>,</w:t>
      </w:r>
    </w:p>
    <w:p w:rsidR="00605046" w:rsidRDefault="00605046" w:rsidP="00E66A64">
      <w:pPr>
        <w:pStyle w:val="Indent1"/>
      </w:pPr>
      <w:r>
        <w:t>the Company may, b</w:t>
      </w:r>
      <w:r w:rsidRPr="00FF2E24">
        <w:t>y written notice</w:t>
      </w:r>
      <w:r>
        <w:t xml:space="preserve"> to the </w:t>
      </w:r>
      <w:r w:rsidR="00195F82">
        <w:t>Founder or Founder Entity (as applicable)</w:t>
      </w:r>
      <w:r w:rsidRPr="00FF2E24">
        <w:t>, buy back the Unvested</w:t>
      </w:r>
      <w:r>
        <w:t xml:space="preserve"> Shares from the </w:t>
      </w:r>
      <w:r w:rsidR="00195F82">
        <w:t xml:space="preserve">Founder or Founder Entity (as applicable) </w:t>
      </w:r>
      <w:r w:rsidRPr="00FF2E24">
        <w:t>for a price equal to $1.00 in total for all Unvested Shares</w:t>
      </w:r>
      <w:r w:rsidR="00E66A64">
        <w:t xml:space="preserve"> and </w:t>
      </w:r>
      <w:bookmarkStart w:id="173" w:name="_Ref413658982"/>
      <w:r w:rsidRPr="00FF2E24">
        <w:t xml:space="preserve">the </w:t>
      </w:r>
      <w:r w:rsidR="00195F82">
        <w:t xml:space="preserve">Founder or Founder Entity (as applicable) </w:t>
      </w:r>
      <w:r w:rsidRPr="00FF2E24">
        <w:t>must do everything necessary to facilitate the sale of the Unvested Shares to the Company within 5 Business Days of the Company's notice</w:t>
      </w:r>
      <w:r w:rsidR="00E66A64">
        <w:t>.</w:t>
      </w:r>
      <w:bookmarkEnd w:id="173"/>
    </w:p>
    <w:p w:rsidR="004E7F80" w:rsidRDefault="004E7F80" w:rsidP="004E7F80">
      <w:pPr>
        <w:pStyle w:val="Heading2"/>
      </w:pPr>
      <w:bookmarkStart w:id="174" w:name="_Toc419731225"/>
      <w:r>
        <w:t>Restriction</w:t>
      </w:r>
      <w:bookmarkEnd w:id="174"/>
    </w:p>
    <w:p w:rsidR="004E7F80" w:rsidRPr="003B2D6C" w:rsidRDefault="004E7F80" w:rsidP="004E7F80">
      <w:pPr>
        <w:pStyle w:val="Heading3"/>
        <w:numPr>
          <w:ilvl w:val="0"/>
          <w:numId w:val="0"/>
        </w:numPr>
        <w:ind w:left="709"/>
      </w:pPr>
      <w:r w:rsidRPr="003B2D6C">
        <w:t>Despite clause</w:t>
      </w:r>
      <w:r>
        <w:t xml:space="preserve"> </w:t>
      </w:r>
      <w:r>
        <w:fldChar w:fldCharType="begin"/>
      </w:r>
      <w:r>
        <w:instrText xml:space="preserve"> REF _Ref403310386 \r \h </w:instrText>
      </w:r>
      <w:r>
        <w:fldChar w:fldCharType="separate"/>
      </w:r>
      <w:r w:rsidR="000B7C82">
        <w:t>11.2</w:t>
      </w:r>
      <w:r>
        <w:fldChar w:fldCharType="end"/>
      </w:r>
      <w:r w:rsidRPr="003B2D6C">
        <w:t xml:space="preserve">, the Company may only buy back the </w:t>
      </w:r>
      <w:r w:rsidR="00FC4812">
        <w:t>Unvested Shares</w:t>
      </w:r>
      <w:r w:rsidRPr="003B2D6C">
        <w:t xml:space="preserve"> if that is permitted under Part 2J.1 of the Corporations Act and, for the avoidance of doubt, if the buyback will not materially prejudice the Company'</w:t>
      </w:r>
      <w:r>
        <w:t>s ability to pay its creditors.</w:t>
      </w:r>
    </w:p>
    <w:p w:rsidR="00FD3A19" w:rsidRDefault="00FD3A19" w:rsidP="00663094">
      <w:pPr>
        <w:pStyle w:val="Heading1"/>
      </w:pPr>
      <w:bookmarkStart w:id="175" w:name="_Toc413681805"/>
      <w:bookmarkStart w:id="176" w:name="_Toc413684710"/>
      <w:bookmarkStart w:id="177" w:name="_Toc419731226"/>
      <w:bookmarkStart w:id="178" w:name="_Ref351723154"/>
      <w:bookmarkStart w:id="179" w:name="_Ref351723761"/>
      <w:bookmarkStart w:id="180" w:name="_Ref351724072"/>
      <w:bookmarkStart w:id="181" w:name="_Ref319495369"/>
      <w:bookmarkStart w:id="182" w:name="_Ref320805086"/>
      <w:bookmarkEnd w:id="67"/>
      <w:bookmarkEnd w:id="68"/>
      <w:bookmarkEnd w:id="175"/>
      <w:bookmarkEnd w:id="176"/>
      <w:r>
        <w:t>Bad leaver arrangements</w:t>
      </w:r>
      <w:bookmarkEnd w:id="177"/>
    </w:p>
    <w:p w:rsidR="00FD3A19" w:rsidRPr="003B2D6C" w:rsidRDefault="00FD3A19" w:rsidP="00FC4812">
      <w:pPr>
        <w:pStyle w:val="Heading2"/>
        <w:numPr>
          <w:ilvl w:val="1"/>
          <w:numId w:val="33"/>
        </w:numPr>
      </w:pPr>
      <w:bookmarkStart w:id="183" w:name="_Ref416283298"/>
      <w:bookmarkStart w:id="184" w:name="_Toc419731227"/>
      <w:bookmarkStart w:id="185" w:name="_Ref413049875"/>
      <w:r>
        <w:t>Bad Leaver</w:t>
      </w:r>
      <w:bookmarkEnd w:id="183"/>
      <w:bookmarkEnd w:id="184"/>
    </w:p>
    <w:p w:rsidR="00FD3A19" w:rsidRPr="003B2D6C" w:rsidRDefault="00FD3A19" w:rsidP="00FC4812">
      <w:pPr>
        <w:pStyle w:val="Heading3"/>
        <w:numPr>
          <w:ilvl w:val="2"/>
          <w:numId w:val="33"/>
        </w:numPr>
      </w:pPr>
      <w:bookmarkStart w:id="186" w:name="_Ref351723859"/>
      <w:r w:rsidRPr="003B2D6C">
        <w:t xml:space="preserve">If a </w:t>
      </w:r>
      <w:r>
        <w:t xml:space="preserve">Founder ceases to be employed or engaged by a Group Company in circumstances where they are a Bad Leaver, </w:t>
      </w:r>
      <w:r w:rsidRPr="003B2D6C">
        <w:t>the Company may</w:t>
      </w:r>
      <w:bookmarkStart w:id="187" w:name="_Ref351723842"/>
      <w:bookmarkEnd w:id="186"/>
      <w:r>
        <w:t xml:space="preserve"> </w:t>
      </w:r>
      <w:r w:rsidRPr="003B2D6C">
        <w:t xml:space="preserve">by written notice, buy back the </w:t>
      </w:r>
      <w:r w:rsidR="005245F5">
        <w:t xml:space="preserve">Shares held by the </w:t>
      </w:r>
      <w:r>
        <w:t xml:space="preserve">Founder </w:t>
      </w:r>
      <w:r w:rsidR="00FC4812">
        <w:t xml:space="preserve">or Founder </w:t>
      </w:r>
      <w:r>
        <w:t>Entity</w:t>
      </w:r>
      <w:r w:rsidR="00FC4812">
        <w:t>, as applicable</w:t>
      </w:r>
      <w:r w:rsidRPr="003B2D6C">
        <w:t xml:space="preserve"> (</w:t>
      </w:r>
      <w:r w:rsidRPr="00FD3A19">
        <w:rPr>
          <w:b/>
        </w:rPr>
        <w:t>Default</w:t>
      </w:r>
      <w:r w:rsidRPr="003B2D6C">
        <w:t xml:space="preserve"> </w:t>
      </w:r>
      <w:r w:rsidRPr="00FD3A19">
        <w:rPr>
          <w:b/>
        </w:rPr>
        <w:t>Shares</w:t>
      </w:r>
      <w:r w:rsidRPr="003B2D6C">
        <w:t xml:space="preserve">) from the </w:t>
      </w:r>
      <w:r w:rsidR="00FC4812">
        <w:t>Founder or Founder Entity (as applicable)</w:t>
      </w:r>
      <w:r w:rsidR="00FC4812" w:rsidRPr="003B2D6C">
        <w:t xml:space="preserve"> </w:t>
      </w:r>
      <w:r w:rsidRPr="003B2D6C">
        <w:t xml:space="preserve">or direct the </w:t>
      </w:r>
      <w:r w:rsidR="00FC4812">
        <w:t>Founder or Founder Entity (as applicable)</w:t>
      </w:r>
      <w:r w:rsidR="00FC4812" w:rsidRPr="003B2D6C">
        <w:t xml:space="preserve"> </w:t>
      </w:r>
      <w:r w:rsidRPr="003B2D6C">
        <w:t xml:space="preserve">to transfer to a person nominated by the Board all of the Default Shares at </w:t>
      </w:r>
      <w:r>
        <w:t xml:space="preserve">the price set out in clause </w:t>
      </w:r>
      <w:r>
        <w:fldChar w:fldCharType="begin"/>
      </w:r>
      <w:r>
        <w:instrText xml:space="preserve"> REF _Ref413051640 \w \h </w:instrText>
      </w:r>
      <w:r>
        <w:fldChar w:fldCharType="separate"/>
      </w:r>
      <w:r w:rsidR="000B7C82">
        <w:t>12.2</w:t>
      </w:r>
      <w:r>
        <w:fldChar w:fldCharType="end"/>
      </w:r>
      <w:bookmarkEnd w:id="187"/>
      <w:r w:rsidR="00A92065">
        <w:t>.</w:t>
      </w:r>
    </w:p>
    <w:p w:rsidR="00FD3A19" w:rsidRPr="003B2D6C" w:rsidRDefault="00FD3A19" w:rsidP="00FC4812">
      <w:pPr>
        <w:pStyle w:val="Heading3"/>
        <w:numPr>
          <w:ilvl w:val="2"/>
          <w:numId w:val="33"/>
        </w:numPr>
      </w:pPr>
      <w:bookmarkStart w:id="188" w:name="_Ref351723863"/>
      <w:r w:rsidRPr="003B2D6C">
        <w:t xml:space="preserve">If the Company notifies the </w:t>
      </w:r>
      <w:r w:rsidR="00FC4812">
        <w:t>Founder or Founder Entity (as applicable)</w:t>
      </w:r>
      <w:r w:rsidR="00FC4812" w:rsidRPr="003B2D6C">
        <w:t xml:space="preserve"> </w:t>
      </w:r>
      <w:r w:rsidRPr="003B2D6C">
        <w:t>that it wishes to buy back or require a compulsory transfer of the Default Shares under clause </w:t>
      </w:r>
      <w:r w:rsidRPr="003B2D6C">
        <w:fldChar w:fldCharType="begin"/>
      </w:r>
      <w:r w:rsidRPr="003B2D6C">
        <w:instrText xml:space="preserve"> REF _Ref351723842 \w \h </w:instrText>
      </w:r>
      <w:r>
        <w:instrText xml:space="preserve"> \* MERGEFORMAT </w:instrText>
      </w:r>
      <w:r w:rsidRPr="003B2D6C">
        <w:fldChar w:fldCharType="separate"/>
      </w:r>
      <w:r w:rsidR="000B7C82">
        <w:t>12.1(a)</w:t>
      </w:r>
      <w:r w:rsidRPr="003B2D6C">
        <w:fldChar w:fldCharType="end"/>
      </w:r>
      <w:r w:rsidRPr="003B2D6C">
        <w:t xml:space="preserve">, the </w:t>
      </w:r>
      <w:r w:rsidR="00FC4812">
        <w:t>Founder or Founder Entity (as applicable)</w:t>
      </w:r>
      <w:r w:rsidR="00FC4812" w:rsidRPr="003B2D6C">
        <w:t xml:space="preserve"> </w:t>
      </w:r>
      <w:r w:rsidRPr="003B2D6C">
        <w:t xml:space="preserve">and the other Shareholders must do everything necessary to facilitate the sale of the </w:t>
      </w:r>
      <w:r w:rsidR="00FC4812">
        <w:t xml:space="preserve">Default Shares </w:t>
      </w:r>
      <w:r w:rsidRPr="003B2D6C">
        <w:t xml:space="preserve">to the Company or the Company’s nominee within </w:t>
      </w:r>
      <w:r>
        <w:t>10</w:t>
      </w:r>
      <w:r w:rsidRPr="003B2D6C">
        <w:t xml:space="preserve"> Business Days of the Company's notice.</w:t>
      </w:r>
      <w:bookmarkEnd w:id="188"/>
      <w:r w:rsidRPr="003B2D6C">
        <w:t xml:space="preserve"> </w:t>
      </w:r>
    </w:p>
    <w:p w:rsidR="00FD3A19" w:rsidRPr="003B2D6C" w:rsidRDefault="00FD3A19" w:rsidP="00FC4812">
      <w:pPr>
        <w:pStyle w:val="Heading3"/>
        <w:numPr>
          <w:ilvl w:val="2"/>
          <w:numId w:val="33"/>
        </w:numPr>
      </w:pPr>
      <w:r w:rsidRPr="003B2D6C">
        <w:t xml:space="preserve">Despite clauses </w:t>
      </w:r>
      <w:r w:rsidRPr="003B2D6C">
        <w:fldChar w:fldCharType="begin"/>
      </w:r>
      <w:r w:rsidRPr="003B2D6C">
        <w:instrText xml:space="preserve"> REF _Ref351723859 \w \h </w:instrText>
      </w:r>
      <w:r>
        <w:instrText xml:space="preserve"> \* MERGEFORMAT </w:instrText>
      </w:r>
      <w:r w:rsidRPr="003B2D6C">
        <w:fldChar w:fldCharType="separate"/>
      </w:r>
      <w:r w:rsidR="000B7C82">
        <w:t>12.1(a)</w:t>
      </w:r>
      <w:r w:rsidRPr="003B2D6C">
        <w:fldChar w:fldCharType="end"/>
      </w:r>
      <w:r w:rsidRPr="003B2D6C">
        <w:t xml:space="preserve"> and </w:t>
      </w:r>
      <w:r w:rsidRPr="003B2D6C">
        <w:fldChar w:fldCharType="begin"/>
      </w:r>
      <w:r w:rsidRPr="003B2D6C">
        <w:instrText xml:space="preserve"> REF _Ref351723863 \w \h </w:instrText>
      </w:r>
      <w:r>
        <w:instrText xml:space="preserve"> \* MERGEFORMAT </w:instrText>
      </w:r>
      <w:r w:rsidRPr="003B2D6C">
        <w:fldChar w:fldCharType="separate"/>
      </w:r>
      <w:r w:rsidR="000B7C82">
        <w:t>12.1(b)</w:t>
      </w:r>
      <w:r w:rsidRPr="003B2D6C">
        <w:fldChar w:fldCharType="end"/>
      </w:r>
      <w:r w:rsidRPr="003B2D6C">
        <w:t xml:space="preserve">, the Company may only buy back the </w:t>
      </w:r>
      <w:r w:rsidR="00FC4812">
        <w:t>Default Shares</w:t>
      </w:r>
      <w:r w:rsidRPr="003B2D6C">
        <w:t xml:space="preserve"> if that is permitted under Part 2J.1 of the Corporations Act and, for the avoidance of doubt, if the buyback will not materially prejudice the Company'</w:t>
      </w:r>
      <w:r>
        <w:t>s ability to pay its creditors.</w:t>
      </w:r>
    </w:p>
    <w:p w:rsidR="00FD3A19" w:rsidRDefault="00FD3A19" w:rsidP="00FC4812">
      <w:pPr>
        <w:pStyle w:val="Heading2"/>
        <w:numPr>
          <w:ilvl w:val="1"/>
          <w:numId w:val="33"/>
        </w:numPr>
        <w:rPr>
          <w:w w:val="109"/>
        </w:rPr>
      </w:pPr>
      <w:bookmarkStart w:id="189" w:name="_Ref413051640"/>
      <w:bookmarkStart w:id="190" w:name="_Toc415129787"/>
      <w:bookmarkStart w:id="191" w:name="_Toc419731228"/>
      <w:r>
        <w:rPr>
          <w:w w:val="109"/>
        </w:rPr>
        <w:t>Price for Default Shares</w:t>
      </w:r>
      <w:bookmarkEnd w:id="189"/>
      <w:bookmarkEnd w:id="190"/>
      <w:bookmarkEnd w:id="191"/>
    </w:p>
    <w:p w:rsidR="00FD3A19" w:rsidRPr="00FF2E24" w:rsidRDefault="00FD3A19" w:rsidP="00FD3A19">
      <w:pPr>
        <w:pStyle w:val="Indent1"/>
      </w:pPr>
      <w:bookmarkStart w:id="192" w:name="_Ref404265483"/>
      <w:r>
        <w:t>T</w:t>
      </w:r>
      <w:r w:rsidRPr="00FF2E24">
        <w:t>he</w:t>
      </w:r>
      <w:r>
        <w:t xml:space="preserve"> price</w:t>
      </w:r>
      <w:r w:rsidRPr="00FF2E24">
        <w:t xml:space="preserve"> for the Default Shares </w:t>
      </w:r>
      <w:r>
        <w:t>(</w:t>
      </w:r>
      <w:r>
        <w:rPr>
          <w:b/>
        </w:rPr>
        <w:t>Default Price</w:t>
      </w:r>
      <w:r>
        <w:t xml:space="preserve">) </w:t>
      </w:r>
      <w:r w:rsidRPr="00FF2E24">
        <w:t>is</w:t>
      </w:r>
      <w:r>
        <w:t xml:space="preserve"> [</w:t>
      </w:r>
      <w:r w:rsidRPr="00A92065">
        <w:rPr>
          <w:highlight w:val="yellow"/>
        </w:rPr>
        <w:t>50</w:t>
      </w:r>
      <w:r>
        <w:t>]</w:t>
      </w:r>
      <w:r w:rsidR="00A92065">
        <w:t>%</w:t>
      </w:r>
      <w:r>
        <w:t xml:space="preserve"> of Fair Market Value. </w:t>
      </w:r>
      <w:bookmarkEnd w:id="192"/>
    </w:p>
    <w:p w:rsidR="00FD3A19" w:rsidRPr="00923731" w:rsidRDefault="00FD3A19" w:rsidP="00FC4812">
      <w:pPr>
        <w:pStyle w:val="Heading2"/>
        <w:numPr>
          <w:ilvl w:val="1"/>
          <w:numId w:val="33"/>
        </w:numPr>
      </w:pPr>
      <w:bookmarkStart w:id="193" w:name="_Toc415129788"/>
      <w:bookmarkStart w:id="194" w:name="_Toc419731229"/>
      <w:r w:rsidRPr="00923731">
        <w:t xml:space="preserve">Other </w:t>
      </w:r>
      <w:r>
        <w:t>r</w:t>
      </w:r>
      <w:r w:rsidRPr="00923731">
        <w:t>emedies</w:t>
      </w:r>
      <w:bookmarkEnd w:id="193"/>
      <w:bookmarkEnd w:id="194"/>
    </w:p>
    <w:p w:rsidR="00FD3A19" w:rsidRPr="00923731" w:rsidRDefault="00FD3A19" w:rsidP="00FD3A19">
      <w:pPr>
        <w:pStyle w:val="Indent1"/>
      </w:pPr>
      <w:r w:rsidRPr="00923731">
        <w:t>The rights and remedies set out in this clause do not exclude any other rights or remedies that a party may have against a party in default of this agreement.</w:t>
      </w:r>
    </w:p>
    <w:p w:rsidR="00FD3A19" w:rsidRPr="00923731" w:rsidRDefault="00FD3A19" w:rsidP="00FC4812">
      <w:pPr>
        <w:pStyle w:val="Heading2"/>
        <w:numPr>
          <w:ilvl w:val="1"/>
          <w:numId w:val="33"/>
        </w:numPr>
      </w:pPr>
      <w:bookmarkStart w:id="195" w:name="_Ref351720189"/>
      <w:bookmarkStart w:id="196" w:name="_Toc415129789"/>
      <w:bookmarkStart w:id="197" w:name="_Toc419731230"/>
      <w:r w:rsidRPr="00923731">
        <w:t>Suspension</w:t>
      </w:r>
      <w:bookmarkEnd w:id="195"/>
      <w:bookmarkEnd w:id="196"/>
      <w:bookmarkEnd w:id="197"/>
    </w:p>
    <w:p w:rsidR="00FD3A19" w:rsidRPr="00923731" w:rsidRDefault="00FD3A19" w:rsidP="00FD3A19">
      <w:pPr>
        <w:pStyle w:val="Indent1"/>
      </w:pPr>
      <w:bookmarkStart w:id="198" w:name="_Ref351724037"/>
      <w:r>
        <w:t>T</w:t>
      </w:r>
      <w:r w:rsidRPr="00923731">
        <w:t xml:space="preserve">o the extent that the Law allows, from the time of giving notice under clause </w:t>
      </w:r>
      <w:r>
        <w:fldChar w:fldCharType="begin"/>
      </w:r>
      <w:r>
        <w:instrText xml:space="preserve"> REF _Ref416283298 \w \h </w:instrText>
      </w:r>
      <w:r>
        <w:fldChar w:fldCharType="separate"/>
      </w:r>
      <w:r w:rsidR="000B7C82">
        <w:t>12.1</w:t>
      </w:r>
      <w:r>
        <w:fldChar w:fldCharType="end"/>
      </w:r>
      <w:r w:rsidRPr="00923731">
        <w:t>:</w:t>
      </w:r>
      <w:bookmarkEnd w:id="198"/>
    </w:p>
    <w:p w:rsidR="00FD3A19" w:rsidRPr="007D13AA" w:rsidRDefault="00FD3A19" w:rsidP="00FC4812">
      <w:pPr>
        <w:pStyle w:val="Heading3"/>
        <w:numPr>
          <w:ilvl w:val="2"/>
          <w:numId w:val="33"/>
        </w:numPr>
        <w:rPr>
          <w:w w:val="109"/>
        </w:rPr>
      </w:pPr>
      <w:r w:rsidRPr="007D13AA">
        <w:rPr>
          <w:w w:val="109"/>
        </w:rPr>
        <w:t xml:space="preserve">the </w:t>
      </w:r>
      <w:r w:rsidR="00FC4812">
        <w:t>Founder or Founder Entity (as applicable)</w:t>
      </w:r>
      <w:r w:rsidR="00FC4812" w:rsidRPr="003B2D6C">
        <w:t xml:space="preserve"> </w:t>
      </w:r>
      <w:r w:rsidRPr="007D13AA">
        <w:rPr>
          <w:w w:val="109"/>
        </w:rPr>
        <w:t xml:space="preserve">and any person appointed as a Director by that party is </w:t>
      </w:r>
      <w:r>
        <w:rPr>
          <w:w w:val="109"/>
        </w:rPr>
        <w:t xml:space="preserve">deemed to have provided a resignation notice to the Company at the same time as a </w:t>
      </w:r>
      <w:r w:rsidR="00FC4812">
        <w:t>Founder or Founder Entity (as applicable)</w:t>
      </w:r>
      <w:r w:rsidR="00FC4812" w:rsidRPr="003B2D6C">
        <w:t xml:space="preserve"> </w:t>
      </w:r>
      <w:r>
        <w:rPr>
          <w:w w:val="109"/>
        </w:rPr>
        <w:t>is notified pursuant to clause</w:t>
      </w:r>
      <w:r w:rsidR="00884F24">
        <w:rPr>
          <w:w w:val="109"/>
        </w:rPr>
        <w:t xml:space="preserve"> </w:t>
      </w:r>
      <w:r w:rsidR="00884F24">
        <w:rPr>
          <w:w w:val="109"/>
        </w:rPr>
        <w:fldChar w:fldCharType="begin"/>
      </w:r>
      <w:r w:rsidR="00884F24">
        <w:rPr>
          <w:w w:val="109"/>
        </w:rPr>
        <w:instrText xml:space="preserve"> REF _Ref416283298 \w \h </w:instrText>
      </w:r>
      <w:r w:rsidR="00884F24">
        <w:rPr>
          <w:w w:val="109"/>
        </w:rPr>
      </w:r>
      <w:r w:rsidR="00884F24">
        <w:rPr>
          <w:w w:val="109"/>
        </w:rPr>
        <w:fldChar w:fldCharType="separate"/>
      </w:r>
      <w:r w:rsidR="000B7C82">
        <w:rPr>
          <w:w w:val="109"/>
        </w:rPr>
        <w:t>12.1</w:t>
      </w:r>
      <w:r w:rsidR="00884F24">
        <w:rPr>
          <w:w w:val="109"/>
        </w:rPr>
        <w:fldChar w:fldCharType="end"/>
      </w:r>
      <w:r>
        <w:rPr>
          <w:w w:val="109"/>
        </w:rPr>
        <w:t xml:space="preserve"> and is automatically </w:t>
      </w:r>
      <w:r w:rsidRPr="007D13AA">
        <w:rPr>
          <w:w w:val="109"/>
        </w:rPr>
        <w:t>removed from the Board</w:t>
      </w:r>
      <w:r>
        <w:rPr>
          <w:w w:val="109"/>
        </w:rPr>
        <w:t xml:space="preserve"> at that time</w:t>
      </w:r>
      <w:r w:rsidRPr="007D13AA">
        <w:rPr>
          <w:w w:val="109"/>
        </w:rPr>
        <w:t>, and has no further right to participate in the Business or management of the Group; and</w:t>
      </w:r>
    </w:p>
    <w:p w:rsidR="00FD3A19" w:rsidRDefault="00FD3A19" w:rsidP="00FC4812">
      <w:pPr>
        <w:pStyle w:val="Heading3"/>
        <w:numPr>
          <w:ilvl w:val="2"/>
          <w:numId w:val="33"/>
        </w:numPr>
        <w:rPr>
          <w:w w:val="109"/>
        </w:rPr>
      </w:pPr>
      <w:r w:rsidRPr="007D13AA">
        <w:rPr>
          <w:w w:val="109"/>
        </w:rPr>
        <w:t xml:space="preserve">the rights of the relevant </w:t>
      </w:r>
      <w:r w:rsidR="00FC4812">
        <w:t>Founder or Founder Entity (as applicable)</w:t>
      </w:r>
      <w:r w:rsidR="00FC4812" w:rsidRPr="003B2D6C">
        <w:t xml:space="preserve"> </w:t>
      </w:r>
      <w:r w:rsidRPr="007D13AA">
        <w:rPr>
          <w:w w:val="109"/>
        </w:rPr>
        <w:t>as a holder of Securities (including dividend and distribution rights in relation to Securities, and the rights to attend and vote at general meetings of Shareholders and to receive information and documents) are suspended until those Securities have been acquired by the Company</w:t>
      </w:r>
      <w:r>
        <w:rPr>
          <w:w w:val="109"/>
        </w:rPr>
        <w:t xml:space="preserve"> or as directed by the Company</w:t>
      </w:r>
      <w:r w:rsidRPr="007D13AA">
        <w:rPr>
          <w:w w:val="109"/>
        </w:rPr>
        <w:t>.</w:t>
      </w:r>
    </w:p>
    <w:p w:rsidR="00FD3A19" w:rsidRDefault="00FD3A19" w:rsidP="00FC4812">
      <w:pPr>
        <w:pStyle w:val="Heading2"/>
        <w:numPr>
          <w:ilvl w:val="1"/>
          <w:numId w:val="33"/>
        </w:numPr>
      </w:pPr>
      <w:bookmarkStart w:id="199" w:name="_Ref413057086"/>
      <w:bookmarkStart w:id="200" w:name="_Toc415129790"/>
      <w:bookmarkStart w:id="201" w:name="_Toc419731231"/>
      <w:r w:rsidRPr="000E6B43">
        <w:t>Fair Market Value</w:t>
      </w:r>
      <w:bookmarkEnd w:id="199"/>
      <w:bookmarkEnd w:id="200"/>
      <w:bookmarkEnd w:id="201"/>
      <w:r w:rsidRPr="00CF2E2D">
        <w:t xml:space="preserve"> </w:t>
      </w:r>
    </w:p>
    <w:p w:rsidR="00FD3A19" w:rsidRDefault="00FD3A19" w:rsidP="00FC4812">
      <w:pPr>
        <w:pStyle w:val="Heading3"/>
        <w:numPr>
          <w:ilvl w:val="2"/>
          <w:numId w:val="33"/>
        </w:numPr>
      </w:pPr>
      <w:bookmarkStart w:id="202" w:name="_Ref413057299"/>
      <w:r>
        <w:t xml:space="preserve">The Board will determine by Required Resolution the </w:t>
      </w:r>
      <w:r w:rsidRPr="00CF2E2D">
        <w:t xml:space="preserve">Fair Market Value of </w:t>
      </w:r>
      <w:r>
        <w:t>the Default Shares and will notify the Founder within 5 Business Days of such determination.</w:t>
      </w:r>
      <w:bookmarkEnd w:id="202"/>
    </w:p>
    <w:p w:rsidR="00FD3A19" w:rsidRDefault="00FD3A19" w:rsidP="00FC4812">
      <w:pPr>
        <w:pStyle w:val="Heading3"/>
        <w:numPr>
          <w:ilvl w:val="2"/>
          <w:numId w:val="33"/>
        </w:numPr>
      </w:pPr>
      <w:r>
        <w:t>If the Board is unable to determine the Fair Market Value by required Resolution, the Board must appoint an Independent Expert to determine the Fair Market Value</w:t>
      </w:r>
      <w:bookmarkEnd w:id="185"/>
      <w:r>
        <w:t>.</w:t>
      </w:r>
    </w:p>
    <w:p w:rsidR="00663094" w:rsidRPr="00FF2E24" w:rsidRDefault="00663094" w:rsidP="00663094">
      <w:pPr>
        <w:pStyle w:val="Heading1"/>
      </w:pPr>
      <w:bookmarkStart w:id="203" w:name="_Ref418584116"/>
      <w:bookmarkStart w:id="204" w:name="_Ref418586129"/>
      <w:bookmarkStart w:id="205" w:name="_Toc419731232"/>
      <w:r w:rsidRPr="00FF2E24">
        <w:t>Non-</w:t>
      </w:r>
      <w:r w:rsidR="0033091C" w:rsidRPr="00FF2E24">
        <w:t>c</w:t>
      </w:r>
      <w:r w:rsidRPr="00FF2E24">
        <w:t>ompetition</w:t>
      </w:r>
      <w:bookmarkEnd w:id="178"/>
      <w:bookmarkEnd w:id="179"/>
      <w:bookmarkEnd w:id="180"/>
      <w:bookmarkEnd w:id="203"/>
      <w:bookmarkEnd w:id="204"/>
      <w:bookmarkEnd w:id="205"/>
      <w:r w:rsidRPr="00FF2E24">
        <w:t xml:space="preserve"> </w:t>
      </w:r>
    </w:p>
    <w:p w:rsidR="00663094" w:rsidRPr="00FF2E24" w:rsidRDefault="00663094" w:rsidP="00446373">
      <w:pPr>
        <w:pStyle w:val="Heading2"/>
      </w:pPr>
      <w:bookmarkStart w:id="206" w:name="_Toc419731233"/>
      <w:r w:rsidRPr="00FF2E24">
        <w:t xml:space="preserve">Enforceability and </w:t>
      </w:r>
      <w:r w:rsidR="0033091C" w:rsidRPr="00FF2E24">
        <w:t>s</w:t>
      </w:r>
      <w:r w:rsidRPr="00FF2E24">
        <w:t>everance</w:t>
      </w:r>
      <w:bookmarkEnd w:id="206"/>
    </w:p>
    <w:p w:rsidR="00663094" w:rsidRPr="00FF2E24" w:rsidRDefault="00663094" w:rsidP="00955A20">
      <w:pPr>
        <w:pStyle w:val="Heading3"/>
      </w:pPr>
      <w:r w:rsidRPr="00FF2E24">
        <w:t>This clause has effect as if it were separate and independent clauses, each one being severable from the others and consisting of the covenant set out in clause </w:t>
      </w:r>
      <w:r w:rsidR="00613C07" w:rsidRPr="00FF2E24">
        <w:fldChar w:fldCharType="begin"/>
      </w:r>
      <w:r w:rsidR="00613C07" w:rsidRPr="00FF2E24">
        <w:instrText xml:space="preserve"> REF _Ref351723401 \w \h </w:instrText>
      </w:r>
      <w:r w:rsidR="00FF2E24">
        <w:instrText xml:space="preserve"> \* MERGEFORMAT </w:instrText>
      </w:r>
      <w:r w:rsidR="00613C07" w:rsidRPr="00FF2E24">
        <w:fldChar w:fldCharType="separate"/>
      </w:r>
      <w:r w:rsidR="000B7C82">
        <w:t>13.2</w:t>
      </w:r>
      <w:r w:rsidR="00613C07" w:rsidRPr="00FF2E24">
        <w:fldChar w:fldCharType="end"/>
      </w:r>
      <w:r w:rsidR="00C07F87" w:rsidRPr="00FF2E24">
        <w:t xml:space="preserve"> </w:t>
      </w:r>
      <w:r w:rsidRPr="00FF2E24">
        <w:t>combined with each separate period referred to in clause </w:t>
      </w:r>
      <w:r w:rsidR="00613C07" w:rsidRPr="00FF2E24">
        <w:fldChar w:fldCharType="begin"/>
      </w:r>
      <w:r w:rsidR="00613C07" w:rsidRPr="00FF2E24">
        <w:instrText xml:space="preserve"> REF _Ref351723413 \w \h </w:instrText>
      </w:r>
      <w:r w:rsidR="00FF2E24">
        <w:instrText xml:space="preserve"> \* MERGEFORMAT </w:instrText>
      </w:r>
      <w:r w:rsidR="00613C07" w:rsidRPr="00FF2E24">
        <w:fldChar w:fldCharType="separate"/>
      </w:r>
      <w:r w:rsidR="000B7C82">
        <w:t>13.3</w:t>
      </w:r>
      <w:r w:rsidR="00613C07" w:rsidRPr="00FF2E24">
        <w:fldChar w:fldCharType="end"/>
      </w:r>
      <w:r w:rsidRPr="00FF2E24">
        <w:t>, and each combination combined with each separate area referred to in clause </w:t>
      </w:r>
      <w:r w:rsidR="00613C07" w:rsidRPr="00FF2E24">
        <w:fldChar w:fldCharType="begin"/>
      </w:r>
      <w:r w:rsidR="00613C07" w:rsidRPr="00FF2E24">
        <w:instrText xml:space="preserve"> REF _Ref351723422 \w \h </w:instrText>
      </w:r>
      <w:r w:rsidR="00FF2E24">
        <w:instrText xml:space="preserve"> \* MERGEFORMAT </w:instrText>
      </w:r>
      <w:r w:rsidR="00613C07" w:rsidRPr="00FF2E24">
        <w:fldChar w:fldCharType="separate"/>
      </w:r>
      <w:r w:rsidR="000B7C82">
        <w:t>13.4</w:t>
      </w:r>
      <w:r w:rsidR="00613C07" w:rsidRPr="00FF2E24">
        <w:fldChar w:fldCharType="end"/>
      </w:r>
      <w:r w:rsidRPr="00FF2E24">
        <w:t>.</w:t>
      </w:r>
    </w:p>
    <w:p w:rsidR="00663094" w:rsidRPr="00FF2E24" w:rsidRDefault="00663094" w:rsidP="00955A20">
      <w:pPr>
        <w:pStyle w:val="Heading3"/>
      </w:pPr>
      <w:r w:rsidRPr="00FF2E24">
        <w:t>If any of these separate clauses are void, invalid or unenforceable for any reason, it will be deemed to be severed to the extent that it is void or to the extent of voidability, invalidity or unenforceability and will not affect the validity or enforceability of any other separate clause or other combinations of the separate provisions of clauses </w:t>
      </w:r>
      <w:r w:rsidR="00613C07" w:rsidRPr="00FF2E24">
        <w:fldChar w:fldCharType="begin"/>
      </w:r>
      <w:r w:rsidR="00613C07" w:rsidRPr="00FF2E24">
        <w:instrText xml:space="preserve"> REF _Ref351723438 \w \h </w:instrText>
      </w:r>
      <w:r w:rsidR="00FF2E24">
        <w:instrText xml:space="preserve"> \* MERGEFORMAT </w:instrText>
      </w:r>
      <w:r w:rsidR="00613C07" w:rsidRPr="00FF2E24">
        <w:fldChar w:fldCharType="separate"/>
      </w:r>
      <w:r w:rsidR="000B7C82">
        <w:t>13.2</w:t>
      </w:r>
      <w:r w:rsidR="00613C07" w:rsidRPr="00FF2E24">
        <w:fldChar w:fldCharType="end"/>
      </w:r>
      <w:r w:rsidRPr="00FF2E24">
        <w:t xml:space="preserve">, </w:t>
      </w:r>
      <w:r w:rsidR="00613C07" w:rsidRPr="00FF2E24">
        <w:fldChar w:fldCharType="begin"/>
      </w:r>
      <w:r w:rsidR="00613C07" w:rsidRPr="00FF2E24">
        <w:instrText xml:space="preserve"> REF _Ref351723444 \w \h </w:instrText>
      </w:r>
      <w:r w:rsidR="00FF2E24">
        <w:instrText xml:space="preserve"> \* MERGEFORMAT </w:instrText>
      </w:r>
      <w:r w:rsidR="00613C07" w:rsidRPr="00FF2E24">
        <w:fldChar w:fldCharType="separate"/>
      </w:r>
      <w:r w:rsidR="000B7C82">
        <w:t>13.3</w:t>
      </w:r>
      <w:r w:rsidR="00613C07" w:rsidRPr="00FF2E24">
        <w:fldChar w:fldCharType="end"/>
      </w:r>
      <w:r w:rsidRPr="00FF2E24">
        <w:t xml:space="preserve"> and </w:t>
      </w:r>
      <w:r w:rsidR="00613C07" w:rsidRPr="00FF2E24">
        <w:fldChar w:fldCharType="begin"/>
      </w:r>
      <w:r w:rsidR="00613C07" w:rsidRPr="00FF2E24">
        <w:instrText xml:space="preserve"> REF _Ref351723449 \w \h </w:instrText>
      </w:r>
      <w:r w:rsidR="00FF2E24">
        <w:instrText xml:space="preserve"> \* MERGEFORMAT </w:instrText>
      </w:r>
      <w:r w:rsidR="00613C07" w:rsidRPr="00FF2E24">
        <w:fldChar w:fldCharType="separate"/>
      </w:r>
      <w:r w:rsidR="000B7C82">
        <w:t>13.4</w:t>
      </w:r>
      <w:r w:rsidR="00613C07" w:rsidRPr="00FF2E24">
        <w:fldChar w:fldCharType="end"/>
      </w:r>
      <w:r w:rsidRPr="00FF2E24">
        <w:t>.</w:t>
      </w:r>
    </w:p>
    <w:p w:rsidR="00663094" w:rsidRPr="00FF2E24" w:rsidRDefault="00663094" w:rsidP="00446373">
      <w:pPr>
        <w:pStyle w:val="Heading2"/>
      </w:pPr>
      <w:bookmarkStart w:id="207" w:name="_Ref351723401"/>
      <w:bookmarkStart w:id="208" w:name="_Ref351723438"/>
      <w:bookmarkStart w:id="209" w:name="_Ref351723499"/>
      <w:bookmarkStart w:id="210" w:name="_Ref351723511"/>
      <w:bookmarkStart w:id="211" w:name="_Toc419731234"/>
      <w:r w:rsidRPr="00FF2E24">
        <w:t xml:space="preserve">Prohibited </w:t>
      </w:r>
      <w:r w:rsidR="0033091C" w:rsidRPr="00FF2E24">
        <w:t>a</w:t>
      </w:r>
      <w:r w:rsidRPr="00FF2E24">
        <w:t>ctivities</w:t>
      </w:r>
      <w:bookmarkEnd w:id="207"/>
      <w:bookmarkEnd w:id="208"/>
      <w:bookmarkEnd w:id="209"/>
      <w:bookmarkEnd w:id="210"/>
      <w:bookmarkEnd w:id="211"/>
    </w:p>
    <w:p w:rsidR="00663094" w:rsidRPr="00FF2E24" w:rsidRDefault="008E5B39" w:rsidP="00955A20">
      <w:pPr>
        <w:pStyle w:val="Indent1"/>
      </w:pPr>
      <w:r w:rsidRPr="00FF2E24">
        <w:t>E</w:t>
      </w:r>
      <w:r w:rsidR="00663094" w:rsidRPr="00FF2E24">
        <w:t>ach Shareholder</w:t>
      </w:r>
      <w:r w:rsidR="00292748">
        <w:t xml:space="preserve"> other than the Investor</w:t>
      </w:r>
      <w:r w:rsidR="00663094" w:rsidRPr="00FF2E24">
        <w:t xml:space="preserve"> </w:t>
      </w:r>
      <w:r w:rsidR="003C6979">
        <w:t>(</w:t>
      </w:r>
      <w:r w:rsidR="003C6979" w:rsidRPr="003C6979">
        <w:rPr>
          <w:b/>
        </w:rPr>
        <w:t>Restr</w:t>
      </w:r>
      <w:r w:rsidR="003C6979">
        <w:rPr>
          <w:b/>
        </w:rPr>
        <w:t>a</w:t>
      </w:r>
      <w:r w:rsidR="003C6979" w:rsidRPr="003C6979">
        <w:rPr>
          <w:b/>
        </w:rPr>
        <w:t>ined Shareholder</w:t>
      </w:r>
      <w:r w:rsidR="003C6979">
        <w:t xml:space="preserve">) </w:t>
      </w:r>
      <w:r w:rsidR="00663094" w:rsidRPr="00FF2E24">
        <w:t>undertakes to the Group that it will not and will procure that their Affiliates do not:</w:t>
      </w:r>
    </w:p>
    <w:p w:rsidR="00663094" w:rsidRPr="00FF2E24" w:rsidRDefault="00605046" w:rsidP="00FD259E">
      <w:pPr>
        <w:pStyle w:val="Heading3"/>
      </w:pPr>
      <w:r w:rsidRPr="00FF2E24">
        <w:t xml:space="preserve">engage in </w:t>
      </w:r>
      <w:r w:rsidR="00663094" w:rsidRPr="00FF2E24">
        <w:t>a business or activity that is the same or similar to</w:t>
      </w:r>
      <w:r w:rsidR="006B1588">
        <w:t>, or competes with,</w:t>
      </w:r>
      <w:r w:rsidR="00663094" w:rsidRPr="00FF2E24">
        <w:t xml:space="preserve"> the Business or any material part of the Business;</w:t>
      </w:r>
    </w:p>
    <w:p w:rsidR="00663094" w:rsidRPr="00FF2E24" w:rsidRDefault="00663094" w:rsidP="00FD259E">
      <w:pPr>
        <w:pStyle w:val="Heading3"/>
      </w:pPr>
      <w:r w:rsidRPr="00FF2E24">
        <w:t xml:space="preserve">employ, solicit or entice away from a Group Company an officer, manager, consultant or employee of a Group Company or a person who was an officer, manager, consultant or employee of any Group Company in the 12 months before the Restrained Shareholder ceased to hold </w:t>
      </w:r>
      <w:r w:rsidR="00C07F87" w:rsidRPr="00FF2E24">
        <w:t>Securities</w:t>
      </w:r>
      <w:r w:rsidRPr="00FF2E24">
        <w:t>; or</w:t>
      </w:r>
    </w:p>
    <w:p w:rsidR="009B6385" w:rsidRDefault="00663094" w:rsidP="00FD259E">
      <w:pPr>
        <w:pStyle w:val="Heading3"/>
      </w:pPr>
      <w:r w:rsidRPr="00FF2E24">
        <w:t>attempt, counsel, procure or otherwise assist a person to do any of the acts referred to in this clause</w:t>
      </w:r>
      <w:r w:rsidR="009B6385">
        <w:t>,</w:t>
      </w:r>
    </w:p>
    <w:p w:rsidR="00663094" w:rsidRPr="00FF2E24" w:rsidRDefault="009B6385" w:rsidP="009B6385">
      <w:pPr>
        <w:pStyle w:val="Heading3"/>
        <w:numPr>
          <w:ilvl w:val="0"/>
          <w:numId w:val="0"/>
        </w:numPr>
        <w:ind w:left="709"/>
      </w:pPr>
      <w:r>
        <w:t>except with the prior written consent of the Board by Required Resolution.</w:t>
      </w:r>
    </w:p>
    <w:p w:rsidR="00663094" w:rsidRPr="00FF2E24" w:rsidRDefault="0033091C" w:rsidP="00446373">
      <w:pPr>
        <w:pStyle w:val="Heading2"/>
      </w:pPr>
      <w:bookmarkStart w:id="212" w:name="_Ref351723413"/>
      <w:bookmarkStart w:id="213" w:name="_Ref351723444"/>
      <w:bookmarkStart w:id="214" w:name="_Ref351723487"/>
      <w:bookmarkStart w:id="215" w:name="_Toc419731235"/>
      <w:r w:rsidRPr="00FF2E24">
        <w:t>Duration of p</w:t>
      </w:r>
      <w:r w:rsidR="00663094" w:rsidRPr="00FF2E24">
        <w:t>rohibition</w:t>
      </w:r>
      <w:bookmarkEnd w:id="212"/>
      <w:bookmarkEnd w:id="213"/>
      <w:bookmarkEnd w:id="214"/>
      <w:bookmarkEnd w:id="215"/>
    </w:p>
    <w:p w:rsidR="00663094" w:rsidRPr="00FF2E24" w:rsidRDefault="00663094" w:rsidP="00FD259E">
      <w:pPr>
        <w:pStyle w:val="Indent1"/>
      </w:pPr>
      <w:r w:rsidRPr="00FF2E24">
        <w:t>The undertakings in clause </w:t>
      </w:r>
      <w:r w:rsidR="00613C07" w:rsidRPr="00FF2E24">
        <w:fldChar w:fldCharType="begin"/>
      </w:r>
      <w:r w:rsidR="00613C07" w:rsidRPr="00FF2E24">
        <w:instrText xml:space="preserve"> REF _Ref351723487 \w \h </w:instrText>
      </w:r>
      <w:r w:rsidR="00FD259E" w:rsidRPr="00FF2E24">
        <w:instrText xml:space="preserve"> \* MERGEFORMAT </w:instrText>
      </w:r>
      <w:r w:rsidR="00613C07" w:rsidRPr="00FF2E24">
        <w:fldChar w:fldCharType="separate"/>
      </w:r>
      <w:r w:rsidR="000B7C82">
        <w:t>13.3</w:t>
      </w:r>
      <w:r w:rsidR="00613C07" w:rsidRPr="00FF2E24">
        <w:fldChar w:fldCharType="end"/>
      </w:r>
      <w:r w:rsidR="00613C07" w:rsidRPr="00FF2E24">
        <w:t xml:space="preserve"> </w:t>
      </w:r>
      <w:r w:rsidRPr="00FF2E24">
        <w:t xml:space="preserve">begin on the </w:t>
      </w:r>
      <w:r w:rsidR="003C6979">
        <w:t xml:space="preserve">date each Restrained Shareholder first holds Securities </w:t>
      </w:r>
      <w:r w:rsidRPr="00FF2E24">
        <w:t>and end:</w:t>
      </w:r>
    </w:p>
    <w:p w:rsidR="00663094" w:rsidRPr="00FF2E24" w:rsidRDefault="00663094" w:rsidP="00FD259E">
      <w:pPr>
        <w:pStyle w:val="Heading3"/>
      </w:pPr>
      <w:r w:rsidRPr="00FF2E24">
        <w:t xml:space="preserve">3 years after the date on which the Restrained Shareholder ceased to hold </w:t>
      </w:r>
      <w:r w:rsidR="00C07F87" w:rsidRPr="00FF2E24">
        <w:t>Securities</w:t>
      </w:r>
      <w:r w:rsidRPr="00FF2E24">
        <w:t>;</w:t>
      </w:r>
    </w:p>
    <w:p w:rsidR="00663094" w:rsidRPr="00FF2E24" w:rsidRDefault="00663094" w:rsidP="00FD259E">
      <w:pPr>
        <w:pStyle w:val="Heading3"/>
      </w:pPr>
      <w:r w:rsidRPr="00FF2E24">
        <w:t xml:space="preserve">2 years after the date on which the Restrained Shareholder ceased to hold </w:t>
      </w:r>
      <w:r w:rsidR="00C07F87" w:rsidRPr="00FF2E24">
        <w:t>Securities</w:t>
      </w:r>
      <w:r w:rsidRPr="00FF2E24">
        <w:t>; and</w:t>
      </w:r>
    </w:p>
    <w:p w:rsidR="00663094" w:rsidRPr="00FF2E24" w:rsidRDefault="00663094" w:rsidP="00FD259E">
      <w:pPr>
        <w:pStyle w:val="Heading3"/>
      </w:pPr>
      <w:r w:rsidRPr="00FF2E24">
        <w:t xml:space="preserve">on the first anniversary of the date on which the Restrained Shareholder ceased to hold </w:t>
      </w:r>
      <w:r w:rsidR="00C07F87" w:rsidRPr="00FF2E24">
        <w:t>Securities</w:t>
      </w:r>
      <w:r w:rsidRPr="00FF2E24">
        <w:t>.</w:t>
      </w:r>
    </w:p>
    <w:p w:rsidR="00663094" w:rsidRPr="00FF2E24" w:rsidRDefault="00663094" w:rsidP="00446373">
      <w:pPr>
        <w:pStyle w:val="Heading2"/>
      </w:pPr>
      <w:bookmarkStart w:id="216" w:name="_Ref351723422"/>
      <w:bookmarkStart w:id="217" w:name="_Ref351723449"/>
      <w:bookmarkStart w:id="218" w:name="_Ref351723680"/>
      <w:bookmarkStart w:id="219" w:name="_Toc419731236"/>
      <w:r w:rsidRPr="00FF2E24">
        <w:t xml:space="preserve">Geographic </w:t>
      </w:r>
      <w:r w:rsidR="0033091C" w:rsidRPr="00FF2E24">
        <w:t>a</w:t>
      </w:r>
      <w:r w:rsidRPr="00FF2E24">
        <w:t xml:space="preserve">pplication of </w:t>
      </w:r>
      <w:r w:rsidR="0033091C" w:rsidRPr="00FF2E24">
        <w:t>p</w:t>
      </w:r>
      <w:r w:rsidRPr="00FF2E24">
        <w:t>rohibition</w:t>
      </w:r>
      <w:bookmarkEnd w:id="216"/>
      <w:bookmarkEnd w:id="217"/>
      <w:bookmarkEnd w:id="218"/>
      <w:bookmarkEnd w:id="219"/>
    </w:p>
    <w:p w:rsidR="00663094" w:rsidRPr="00FF2E24" w:rsidRDefault="00663094" w:rsidP="003C6979">
      <w:pPr>
        <w:pStyle w:val="Indent1"/>
      </w:pPr>
      <w:r w:rsidRPr="00FF2E24">
        <w:t>The undertakings in clause </w:t>
      </w:r>
      <w:r w:rsidR="00613C07" w:rsidRPr="00FF2E24">
        <w:fldChar w:fldCharType="begin"/>
      </w:r>
      <w:r w:rsidR="00613C07" w:rsidRPr="00FF2E24">
        <w:instrText xml:space="preserve"> REF _Ref351723499 \w \h </w:instrText>
      </w:r>
      <w:r w:rsidR="00FF2E24">
        <w:instrText xml:space="preserve"> \* MERGEFORMAT </w:instrText>
      </w:r>
      <w:r w:rsidR="00613C07" w:rsidRPr="00FF2E24">
        <w:fldChar w:fldCharType="separate"/>
      </w:r>
      <w:r w:rsidR="000B7C82">
        <w:t>13.2</w:t>
      </w:r>
      <w:r w:rsidR="00613C07" w:rsidRPr="00FF2E24">
        <w:fldChar w:fldCharType="end"/>
      </w:r>
      <w:r w:rsidR="00613C07" w:rsidRPr="00FF2E24">
        <w:t xml:space="preserve"> </w:t>
      </w:r>
      <w:r w:rsidRPr="00FF2E24">
        <w:t>apply if the activity prohibited by clause </w:t>
      </w:r>
      <w:r w:rsidR="00613C07" w:rsidRPr="00FF2E24">
        <w:fldChar w:fldCharType="begin"/>
      </w:r>
      <w:r w:rsidR="00613C07" w:rsidRPr="00FF2E24">
        <w:instrText xml:space="preserve"> REF _Ref351723511 \w \h </w:instrText>
      </w:r>
      <w:r w:rsidR="00FF2E24">
        <w:instrText xml:space="preserve"> \* MERGEFORMAT </w:instrText>
      </w:r>
      <w:r w:rsidR="00613C07" w:rsidRPr="00FF2E24">
        <w:fldChar w:fldCharType="separate"/>
      </w:r>
      <w:r w:rsidR="000B7C82">
        <w:t>13.2</w:t>
      </w:r>
      <w:r w:rsidR="00613C07" w:rsidRPr="00FF2E24">
        <w:fldChar w:fldCharType="end"/>
      </w:r>
      <w:r w:rsidR="00613C07" w:rsidRPr="00FF2E24">
        <w:t xml:space="preserve"> </w:t>
      </w:r>
      <w:r w:rsidRPr="00FF2E24">
        <w:t>occurs in:</w:t>
      </w:r>
    </w:p>
    <w:p w:rsidR="00663094" w:rsidRPr="00FF2E24" w:rsidRDefault="00663094" w:rsidP="003C6979">
      <w:pPr>
        <w:pStyle w:val="Heading3"/>
      </w:pPr>
      <w:r w:rsidRPr="00FF2E24">
        <w:t>Australia;</w:t>
      </w:r>
    </w:p>
    <w:p w:rsidR="00663094" w:rsidRPr="00FF2E24" w:rsidRDefault="0033091C" w:rsidP="003C6979">
      <w:pPr>
        <w:pStyle w:val="Heading3"/>
      </w:pPr>
      <w:r w:rsidRPr="00FF2E24">
        <w:t>New South Wales</w:t>
      </w:r>
      <w:r w:rsidR="008F151C">
        <w:t>,</w:t>
      </w:r>
      <w:r w:rsidRPr="00FF2E24">
        <w:t xml:space="preserve"> </w:t>
      </w:r>
      <w:r w:rsidR="008F151C" w:rsidRPr="00FF2E24">
        <w:t xml:space="preserve">Queensland </w:t>
      </w:r>
      <w:r w:rsidR="00663094" w:rsidRPr="00FF2E24">
        <w:t>and Victoria</w:t>
      </w:r>
      <w:r w:rsidRPr="00FF2E24">
        <w:t>;</w:t>
      </w:r>
    </w:p>
    <w:p w:rsidR="00663094" w:rsidRPr="00FF2E24" w:rsidRDefault="008F151C" w:rsidP="003C6979">
      <w:pPr>
        <w:pStyle w:val="Heading3"/>
      </w:pPr>
      <w:r w:rsidRPr="00FF2E24">
        <w:t>New South Wales</w:t>
      </w:r>
      <w:r w:rsidR="0033091C" w:rsidRPr="00FF2E24">
        <w:t>; and</w:t>
      </w:r>
    </w:p>
    <w:p w:rsidR="00663094" w:rsidRPr="00FF2E24" w:rsidRDefault="00663094" w:rsidP="003C6979">
      <w:pPr>
        <w:pStyle w:val="Heading3"/>
      </w:pPr>
      <w:r w:rsidRPr="00FF2E24">
        <w:t xml:space="preserve">within a radius of </w:t>
      </w:r>
      <w:r w:rsidR="0033091C" w:rsidRPr="00FF2E24">
        <w:t xml:space="preserve">10 </w:t>
      </w:r>
      <w:r w:rsidRPr="00FF2E24">
        <w:t>kilometres from any location from which the Group conducts the Business at the date the Restrained Shareholder ceases to be a Shareholder,</w:t>
      </w:r>
    </w:p>
    <w:p w:rsidR="00663094" w:rsidRPr="00FF2E24" w:rsidRDefault="00663094" w:rsidP="003C6979">
      <w:pPr>
        <w:pStyle w:val="Indent1"/>
      </w:pPr>
      <w:r w:rsidRPr="00FF2E24">
        <w:t>during the periods set out in clause </w:t>
      </w:r>
      <w:r w:rsidR="00613C07" w:rsidRPr="00FF2E24">
        <w:fldChar w:fldCharType="begin"/>
      </w:r>
      <w:r w:rsidR="00613C07" w:rsidRPr="00FF2E24">
        <w:instrText xml:space="preserve"> REF _Ref351723487 \w \h </w:instrText>
      </w:r>
      <w:r w:rsidR="00FF2E24">
        <w:instrText xml:space="preserve"> \* MERGEFORMAT </w:instrText>
      </w:r>
      <w:r w:rsidR="00613C07" w:rsidRPr="00FF2E24">
        <w:fldChar w:fldCharType="separate"/>
      </w:r>
      <w:r w:rsidR="000B7C82">
        <w:t>13.3</w:t>
      </w:r>
      <w:r w:rsidR="00613C07" w:rsidRPr="00FF2E24">
        <w:fldChar w:fldCharType="end"/>
      </w:r>
      <w:r w:rsidRPr="00FF2E24">
        <w:t>.</w:t>
      </w:r>
    </w:p>
    <w:p w:rsidR="00A7310C" w:rsidRPr="00FF2E24" w:rsidRDefault="00A7310C" w:rsidP="00A7310C">
      <w:pPr>
        <w:pStyle w:val="Heading1"/>
      </w:pPr>
      <w:bookmarkStart w:id="220" w:name="_Toc412452819"/>
      <w:bookmarkStart w:id="221" w:name="_Toc413681814"/>
      <w:bookmarkStart w:id="222" w:name="_Toc413684719"/>
      <w:bookmarkStart w:id="223" w:name="_Ref403381118"/>
      <w:bookmarkStart w:id="224" w:name="_Toc419731237"/>
      <w:bookmarkEnd w:id="181"/>
      <w:bookmarkEnd w:id="182"/>
      <w:bookmarkEnd w:id="220"/>
      <w:bookmarkEnd w:id="221"/>
      <w:bookmarkEnd w:id="222"/>
      <w:r w:rsidRPr="00FF2E24">
        <w:t>Confidentiality</w:t>
      </w:r>
      <w:bookmarkEnd w:id="223"/>
      <w:bookmarkEnd w:id="224"/>
    </w:p>
    <w:p w:rsidR="00A7310C" w:rsidRPr="00FF2E24" w:rsidRDefault="00A7310C" w:rsidP="00A7310C">
      <w:pPr>
        <w:pStyle w:val="Heading2"/>
      </w:pPr>
      <w:bookmarkStart w:id="225" w:name="_Ref328408961"/>
      <w:bookmarkStart w:id="226" w:name="_Ref342344776"/>
      <w:bookmarkStart w:id="227" w:name="_Toc419731238"/>
      <w:r w:rsidRPr="00FF2E24">
        <w:t>Confidentiality</w:t>
      </w:r>
      <w:bookmarkEnd w:id="225"/>
      <w:bookmarkEnd w:id="226"/>
      <w:bookmarkEnd w:id="227"/>
    </w:p>
    <w:p w:rsidR="00A7310C" w:rsidRPr="00FF2E24" w:rsidRDefault="00A7310C" w:rsidP="00A7310C">
      <w:pPr>
        <w:pStyle w:val="Indent1"/>
        <w:rPr>
          <w:rFonts w:cs="Arial"/>
        </w:rPr>
      </w:pPr>
      <w:r w:rsidRPr="00FF2E24">
        <w:rPr>
          <w:rFonts w:cs="Arial"/>
        </w:rPr>
        <w:t xml:space="preserve">Subject to clause </w:t>
      </w:r>
      <w:r w:rsidRPr="00FF2E24">
        <w:rPr>
          <w:rFonts w:cs="Arial"/>
        </w:rPr>
        <w:fldChar w:fldCharType="begin"/>
      </w:r>
      <w:r w:rsidRPr="00FF2E24">
        <w:rPr>
          <w:rFonts w:cs="Arial"/>
        </w:rPr>
        <w:instrText xml:space="preserve"> REF _Ref397242476 \n \h  \* MERGEFORMAT </w:instrText>
      </w:r>
      <w:r w:rsidRPr="00FF2E24">
        <w:rPr>
          <w:rFonts w:cs="Arial"/>
        </w:rPr>
      </w:r>
      <w:r w:rsidRPr="00FF2E24">
        <w:rPr>
          <w:rFonts w:cs="Arial"/>
        </w:rPr>
        <w:fldChar w:fldCharType="separate"/>
      </w:r>
      <w:r w:rsidR="000B7C82">
        <w:rPr>
          <w:rFonts w:cs="Arial"/>
        </w:rPr>
        <w:t>14.2</w:t>
      </w:r>
      <w:r w:rsidRPr="00FF2E24">
        <w:rPr>
          <w:rFonts w:cs="Arial"/>
        </w:rPr>
        <w:fldChar w:fldCharType="end"/>
      </w:r>
      <w:r w:rsidRPr="00FF2E24">
        <w:rPr>
          <w:rFonts w:cs="Arial"/>
        </w:rPr>
        <w:t>, no party may:</w:t>
      </w:r>
    </w:p>
    <w:p w:rsidR="00A7310C" w:rsidRPr="00FF2E24" w:rsidRDefault="00A7310C" w:rsidP="00A7310C">
      <w:pPr>
        <w:pStyle w:val="Heading3"/>
      </w:pPr>
      <w:r w:rsidRPr="00FF2E24">
        <w:t>disclose any Confidential Information to any person;</w:t>
      </w:r>
    </w:p>
    <w:p w:rsidR="00A7310C" w:rsidRPr="00FF2E24" w:rsidRDefault="00A7310C" w:rsidP="00A7310C">
      <w:pPr>
        <w:pStyle w:val="Heading3"/>
      </w:pPr>
      <w:r w:rsidRPr="00FF2E24">
        <w:t>use any Confidential Information in any manner which may cause loss to the Company or the other parties; or</w:t>
      </w:r>
    </w:p>
    <w:p w:rsidR="00A7310C" w:rsidRPr="00FF2E24" w:rsidRDefault="00A7310C" w:rsidP="00A7310C">
      <w:pPr>
        <w:pStyle w:val="Heading3"/>
      </w:pPr>
      <w:r w:rsidRPr="00FF2E24">
        <w:t>make any public announcement or issue any press release regarding this agreement or a party’s involvement with the Company.</w:t>
      </w:r>
    </w:p>
    <w:p w:rsidR="00A7310C" w:rsidRPr="00FF2E24" w:rsidRDefault="00A7310C" w:rsidP="00A7310C">
      <w:pPr>
        <w:pStyle w:val="Heading2"/>
      </w:pPr>
      <w:bookmarkStart w:id="228" w:name="_Ref397242476"/>
      <w:bookmarkStart w:id="229" w:name="_Ref397242536"/>
      <w:bookmarkStart w:id="230" w:name="_Toc419731239"/>
      <w:r w:rsidRPr="00FF2E24">
        <w:t>Permitted disclosure</w:t>
      </w:r>
      <w:bookmarkEnd w:id="228"/>
      <w:bookmarkEnd w:id="229"/>
      <w:bookmarkEnd w:id="230"/>
    </w:p>
    <w:p w:rsidR="00A7310C" w:rsidRPr="00FF2E24" w:rsidRDefault="00A7310C" w:rsidP="00FC4812">
      <w:pPr>
        <w:pStyle w:val="Heading3"/>
      </w:pPr>
      <w:bookmarkStart w:id="231" w:name="_Ref328409019"/>
      <w:r w:rsidRPr="00FF2E24">
        <w:t xml:space="preserve">A party may disclose, and may permit its Representatives to disclose, any Confidential Information (and the other restrictions in clause </w:t>
      </w:r>
      <w:r w:rsidRPr="00FF2E24">
        <w:fldChar w:fldCharType="begin"/>
      </w:r>
      <w:r w:rsidRPr="00FF2E24">
        <w:instrText xml:space="preserve"> REF _Ref328408961 \n \h  \* MERGEFORMAT </w:instrText>
      </w:r>
      <w:r w:rsidRPr="00FF2E24">
        <w:fldChar w:fldCharType="separate"/>
      </w:r>
      <w:r w:rsidR="000B7C82">
        <w:t>14.1</w:t>
      </w:r>
      <w:r w:rsidRPr="00FF2E24">
        <w:fldChar w:fldCharType="end"/>
      </w:r>
      <w:r w:rsidRPr="00FF2E24">
        <w:t xml:space="preserve"> do not apply in such cases):</w:t>
      </w:r>
      <w:bookmarkEnd w:id="231"/>
    </w:p>
    <w:p w:rsidR="00A7310C" w:rsidRPr="00FF2E24" w:rsidRDefault="00A7310C" w:rsidP="00FC4812">
      <w:pPr>
        <w:pStyle w:val="Heading4"/>
      </w:pPr>
      <w:r w:rsidRPr="00FF2E24">
        <w:t>with the prior written consent of the party to whom the Confidential Information relates;</w:t>
      </w:r>
    </w:p>
    <w:p w:rsidR="00A7310C" w:rsidRPr="00FF2E24" w:rsidRDefault="00A7310C" w:rsidP="00FC4812">
      <w:pPr>
        <w:pStyle w:val="Heading4"/>
      </w:pPr>
      <w:r w:rsidRPr="00FF2E24">
        <w:t>to the extent it is required to do so by Law;</w:t>
      </w:r>
      <w:r w:rsidR="008D2FE5">
        <w:t xml:space="preserve"> or</w:t>
      </w:r>
    </w:p>
    <w:p w:rsidR="00A7310C" w:rsidRDefault="009B2C68" w:rsidP="00FC4812">
      <w:pPr>
        <w:pStyle w:val="Heading4"/>
      </w:pPr>
      <w:bookmarkStart w:id="232" w:name="_Ref397242547"/>
      <w:bookmarkStart w:id="233" w:name="_Ref328409079"/>
      <w:r>
        <w:t xml:space="preserve">to a professional adviser in order for it to provide advice in relation to matters arising under or in connection with this agreement and the party disclosing the Confidential Information ensures that </w:t>
      </w:r>
      <w:r w:rsidR="00A7310C" w:rsidRPr="00FF2E24">
        <w:t>t</w:t>
      </w:r>
      <w:r>
        <w:t xml:space="preserve">he professional adviser complies with the terms of this clause. </w:t>
      </w:r>
      <w:bookmarkEnd w:id="232"/>
      <w:bookmarkEnd w:id="233"/>
    </w:p>
    <w:p w:rsidR="00FC4812" w:rsidRPr="00FF2E24" w:rsidRDefault="00FC4812" w:rsidP="003C6979">
      <w:pPr>
        <w:pStyle w:val="Heading3"/>
      </w:pPr>
      <w:r>
        <w:t>Each holder of Seed Preference Shares</w:t>
      </w:r>
      <w:r w:rsidRPr="00955A20">
        <w:t xml:space="preserve"> may disclose, and may permit its Representatives to disclose, any Confidential Informatio</w:t>
      </w:r>
      <w:r>
        <w:t xml:space="preserve">n to its, and its Affiliate’s, </w:t>
      </w:r>
      <w:r w:rsidRPr="00955A20">
        <w:t>directors, officers, employees</w:t>
      </w:r>
      <w:r>
        <w:t>,</w:t>
      </w:r>
      <w:r w:rsidRPr="00955A20">
        <w:t xml:space="preserve"> advisers</w:t>
      </w:r>
      <w:r>
        <w:t>, investors, members, limited partners and unitholders.</w:t>
      </w:r>
    </w:p>
    <w:p w:rsidR="00282BF2" w:rsidRPr="00FF2E24" w:rsidRDefault="00282BF2" w:rsidP="00923731">
      <w:pPr>
        <w:pStyle w:val="Heading1"/>
      </w:pPr>
      <w:bookmarkStart w:id="234" w:name="_Toc419731240"/>
      <w:r w:rsidRPr="00FF2E24">
        <w:t xml:space="preserve">Dispute </w:t>
      </w:r>
      <w:r w:rsidR="003B7C5A" w:rsidRPr="00FF2E24">
        <w:t>r</w:t>
      </w:r>
      <w:r w:rsidRPr="00FF2E24">
        <w:t>esolution</w:t>
      </w:r>
      <w:bookmarkEnd w:id="234"/>
    </w:p>
    <w:p w:rsidR="00282BF2" w:rsidRPr="00FF2E24" w:rsidRDefault="00282BF2" w:rsidP="00446373">
      <w:pPr>
        <w:pStyle w:val="Heading2"/>
      </w:pPr>
      <w:bookmarkStart w:id="235" w:name="_Toc419731241"/>
      <w:r w:rsidRPr="00FF2E24">
        <w:t>Disputes</w:t>
      </w:r>
      <w:bookmarkEnd w:id="235"/>
    </w:p>
    <w:p w:rsidR="00282BF2" w:rsidRPr="00FF2E24" w:rsidRDefault="00282BF2" w:rsidP="00923731">
      <w:pPr>
        <w:pStyle w:val="Indent1"/>
      </w:pPr>
      <w:r w:rsidRPr="00FF2E24">
        <w:t>A party must not commence court proceedings or arbitration relating to any dispute arising from this agreement without first complying with this clause, except:</w:t>
      </w:r>
    </w:p>
    <w:p w:rsidR="00282BF2" w:rsidRPr="00FF2E24" w:rsidRDefault="00282BF2" w:rsidP="00923731">
      <w:pPr>
        <w:pStyle w:val="Heading3"/>
      </w:pPr>
      <w:r w:rsidRPr="00FF2E24">
        <w:t xml:space="preserve">where a </w:t>
      </w:r>
      <w:r w:rsidR="008D573B">
        <w:t>p</w:t>
      </w:r>
      <w:r w:rsidRPr="00FF2E24">
        <w:t>arty seeks urgent interlocutory relief; or</w:t>
      </w:r>
    </w:p>
    <w:p w:rsidR="00282BF2" w:rsidRPr="00FF2E24" w:rsidRDefault="00282BF2" w:rsidP="00923731">
      <w:pPr>
        <w:pStyle w:val="Heading3"/>
      </w:pPr>
      <w:r w:rsidRPr="00FF2E24">
        <w:t>where the dispute relates to compliance with this clause.</w:t>
      </w:r>
    </w:p>
    <w:p w:rsidR="00282BF2" w:rsidRPr="00FF2E24" w:rsidRDefault="00282BF2" w:rsidP="00446373">
      <w:pPr>
        <w:pStyle w:val="Heading2"/>
      </w:pPr>
      <w:bookmarkStart w:id="236" w:name="_Toc419731242"/>
      <w:r w:rsidRPr="00FF2E24">
        <w:t xml:space="preserve">Notice of </w:t>
      </w:r>
      <w:r w:rsidR="003B7C5A" w:rsidRPr="00FF2E24">
        <w:t>d</w:t>
      </w:r>
      <w:r w:rsidRPr="00FF2E24">
        <w:t>ispute</w:t>
      </w:r>
      <w:bookmarkEnd w:id="236"/>
    </w:p>
    <w:p w:rsidR="00282BF2" w:rsidRPr="00FF2E24" w:rsidRDefault="00282BF2" w:rsidP="00923731">
      <w:pPr>
        <w:pStyle w:val="Heading3"/>
      </w:pPr>
      <w:r w:rsidRPr="00FF2E24">
        <w:t>A party claiming that a dispute has arisen under this agreement must give written notice of the details of the dispute to the other party or parties in dispute</w:t>
      </w:r>
      <w:r w:rsidR="008502B8" w:rsidRPr="00FF2E24">
        <w:t xml:space="preserve">. </w:t>
      </w:r>
    </w:p>
    <w:p w:rsidR="00282BF2" w:rsidRPr="00FF2E24" w:rsidRDefault="00282BF2" w:rsidP="00923731">
      <w:pPr>
        <w:pStyle w:val="Heading3"/>
      </w:pPr>
      <w:r w:rsidRPr="00FF2E24">
        <w:t>Each party that has given or received notice of the dispute under this clause must promptly:</w:t>
      </w:r>
    </w:p>
    <w:p w:rsidR="00282BF2" w:rsidRPr="00FF2E24" w:rsidRDefault="00282BF2" w:rsidP="00923731">
      <w:pPr>
        <w:pStyle w:val="Heading4"/>
      </w:pPr>
      <w:r w:rsidRPr="00FF2E24">
        <w:t>designate as its representative in negotiations relating to the dispute a person with authority to settle the dispute; and</w:t>
      </w:r>
    </w:p>
    <w:p w:rsidR="00282BF2" w:rsidRPr="00FF2E24" w:rsidRDefault="00282BF2" w:rsidP="00923731">
      <w:pPr>
        <w:pStyle w:val="Heading4"/>
      </w:pPr>
      <w:r w:rsidRPr="00FF2E24">
        <w:t>use its best endeavours to resolve the dispute.</w:t>
      </w:r>
    </w:p>
    <w:p w:rsidR="00282BF2" w:rsidRPr="00FF2E24" w:rsidRDefault="00282BF2" w:rsidP="00446373">
      <w:pPr>
        <w:pStyle w:val="Heading2"/>
      </w:pPr>
      <w:bookmarkStart w:id="237" w:name="_Toc419731243"/>
      <w:r w:rsidRPr="00FF2E24">
        <w:t>Resolution</w:t>
      </w:r>
      <w:bookmarkEnd w:id="237"/>
    </w:p>
    <w:p w:rsidR="00282BF2" w:rsidRPr="00FF2E24" w:rsidRDefault="00B03917" w:rsidP="00923731">
      <w:pPr>
        <w:pStyle w:val="Indent1"/>
      </w:pPr>
      <w:r>
        <w:t xml:space="preserve">If within </w:t>
      </w:r>
      <w:r w:rsidR="00282BF2" w:rsidRPr="00B03917">
        <w:t>20</w:t>
      </w:r>
      <w:r w:rsidR="00282BF2" w:rsidRPr="00FF2E24">
        <w:t xml:space="preserve"> Business Days of receipt of notice the parties to the dispute do not either, resolve the dispute, or agree as to: </w:t>
      </w:r>
    </w:p>
    <w:p w:rsidR="00282BF2" w:rsidRPr="00FF2E24" w:rsidRDefault="00282BF2" w:rsidP="00923731">
      <w:pPr>
        <w:pStyle w:val="Heading3"/>
      </w:pPr>
      <w:r w:rsidRPr="00FF2E24">
        <w:t xml:space="preserve">a dispute resolution technique (for example, expert determination) and procedures to be adopted; </w:t>
      </w:r>
    </w:p>
    <w:p w:rsidR="00282BF2" w:rsidRPr="00FF2E24" w:rsidRDefault="00282BF2" w:rsidP="00923731">
      <w:pPr>
        <w:pStyle w:val="Heading3"/>
      </w:pPr>
      <w:r w:rsidRPr="00FF2E24">
        <w:t xml:space="preserve">the timetable for all steps in those procedures; and </w:t>
      </w:r>
    </w:p>
    <w:p w:rsidR="00282BF2" w:rsidRPr="00FF2E24" w:rsidRDefault="00282BF2" w:rsidP="00923731">
      <w:pPr>
        <w:pStyle w:val="Heading3"/>
      </w:pPr>
      <w:r w:rsidRPr="00FF2E24">
        <w:t xml:space="preserve">the selection and compensation of the independent person required for such technique, </w:t>
      </w:r>
    </w:p>
    <w:p w:rsidR="00F40323" w:rsidRPr="00FF2E24" w:rsidRDefault="00282BF2" w:rsidP="00923731">
      <w:pPr>
        <w:pStyle w:val="Indent1"/>
      </w:pPr>
      <w:r w:rsidRPr="00FF2E24">
        <w:t>the parties must mediate the dispute in accordance with the mediation rules of the Law Society of New South Wales and the parties must request the President of the Law Society of New South Wales or the President’s nominee to select the mediator and determine the mediator’s remuneration.</w:t>
      </w:r>
    </w:p>
    <w:p w:rsidR="00F40323" w:rsidRPr="00FF2E24" w:rsidRDefault="00F40323" w:rsidP="00923731">
      <w:pPr>
        <w:pStyle w:val="Heading1"/>
      </w:pPr>
      <w:bookmarkStart w:id="238" w:name="_Ref339359573"/>
      <w:bookmarkStart w:id="239" w:name="_Toc419731244"/>
      <w:r w:rsidRPr="00FF2E24">
        <w:t>Termination</w:t>
      </w:r>
      <w:bookmarkEnd w:id="238"/>
      <w:bookmarkEnd w:id="239"/>
      <w:r w:rsidRPr="00FF2E24">
        <w:t xml:space="preserve"> </w:t>
      </w:r>
    </w:p>
    <w:p w:rsidR="00F40323" w:rsidRPr="00FF2E24" w:rsidRDefault="00F40323" w:rsidP="00446373">
      <w:pPr>
        <w:pStyle w:val="Heading2"/>
      </w:pPr>
      <w:bookmarkStart w:id="240" w:name="_Ref334019926"/>
      <w:bookmarkStart w:id="241" w:name="_Toc419731245"/>
      <w:r w:rsidRPr="00FF2E24">
        <w:t xml:space="preserve">Termination </w:t>
      </w:r>
      <w:r w:rsidR="004125CB" w:rsidRPr="00FF2E24">
        <w:t>e</w:t>
      </w:r>
      <w:r w:rsidR="003558C6" w:rsidRPr="00FF2E24">
        <w:t>vents</w:t>
      </w:r>
      <w:bookmarkEnd w:id="240"/>
      <w:bookmarkEnd w:id="241"/>
    </w:p>
    <w:p w:rsidR="00F40323" w:rsidRPr="00FF2E24" w:rsidRDefault="00F40323" w:rsidP="00923731">
      <w:pPr>
        <w:pStyle w:val="Indent1"/>
      </w:pPr>
      <w:r w:rsidRPr="00FF2E24">
        <w:t>This agreement will be terminated:</w:t>
      </w:r>
    </w:p>
    <w:p w:rsidR="00F40323" w:rsidRPr="00FF2E24" w:rsidRDefault="00F40323" w:rsidP="00923731">
      <w:pPr>
        <w:pStyle w:val="Heading3"/>
      </w:pPr>
      <w:r w:rsidRPr="00FF2E24">
        <w:t>by mutual agreement in writing of all Shareholders;</w:t>
      </w:r>
    </w:p>
    <w:p w:rsidR="00F40323" w:rsidRPr="00FF2E24" w:rsidRDefault="00F40323" w:rsidP="00923731">
      <w:pPr>
        <w:pStyle w:val="Heading3"/>
      </w:pPr>
      <w:r w:rsidRPr="00FF2E24">
        <w:t>for any Shar</w:t>
      </w:r>
      <w:r w:rsidR="004125CB" w:rsidRPr="00FF2E24">
        <w:t>eholder, when it ceases to hold</w:t>
      </w:r>
      <w:r w:rsidRPr="00FF2E24">
        <w:t xml:space="preserve"> any </w:t>
      </w:r>
      <w:r w:rsidR="00663094" w:rsidRPr="00FF2E24">
        <w:t>Securities</w:t>
      </w:r>
      <w:r w:rsidRPr="00FF2E24">
        <w:t>;</w:t>
      </w:r>
    </w:p>
    <w:p w:rsidR="00F40323" w:rsidRPr="00FF2E24" w:rsidRDefault="00F40323" w:rsidP="00923731">
      <w:pPr>
        <w:pStyle w:val="Heading3"/>
      </w:pPr>
      <w:r w:rsidRPr="00FF2E24">
        <w:t xml:space="preserve">the date on which one Shareholder holds all of the </w:t>
      </w:r>
      <w:r w:rsidR="00663094" w:rsidRPr="00FF2E24">
        <w:t>Securities</w:t>
      </w:r>
      <w:r w:rsidRPr="00FF2E24">
        <w:t>;</w:t>
      </w:r>
    </w:p>
    <w:p w:rsidR="00F40323" w:rsidRPr="00FF2E24" w:rsidRDefault="00F40323" w:rsidP="00923731">
      <w:pPr>
        <w:pStyle w:val="Heading3"/>
      </w:pPr>
      <w:r w:rsidRPr="00FF2E24">
        <w:t>for a particular Group Company</w:t>
      </w:r>
      <w:r w:rsidR="0016380D" w:rsidRPr="00FF2E24">
        <w:t xml:space="preserve">, </w:t>
      </w:r>
      <w:r w:rsidRPr="00FF2E24">
        <w:t>when it is wound up by an order of a Court;</w:t>
      </w:r>
    </w:p>
    <w:p w:rsidR="00F40323" w:rsidRPr="00FF2E24" w:rsidRDefault="00F40323" w:rsidP="00923731">
      <w:pPr>
        <w:pStyle w:val="Heading3"/>
      </w:pPr>
      <w:r w:rsidRPr="00FF2E24">
        <w:t>the date on which the Company is voluntarily wound up; and</w:t>
      </w:r>
    </w:p>
    <w:p w:rsidR="00F40323" w:rsidRPr="00FF2E24" w:rsidRDefault="00F40323" w:rsidP="00923731">
      <w:pPr>
        <w:pStyle w:val="Heading3"/>
      </w:pPr>
      <w:r w:rsidRPr="00FF2E24">
        <w:t xml:space="preserve">the date on which shares in an IPO </w:t>
      </w:r>
      <w:r w:rsidR="00663094" w:rsidRPr="00FF2E24">
        <w:t xml:space="preserve">of the Company or Related Body Corporate </w:t>
      </w:r>
      <w:r w:rsidRPr="00FF2E24">
        <w:t>are allotted or transferred.</w:t>
      </w:r>
    </w:p>
    <w:p w:rsidR="00F40323" w:rsidRPr="00FF2E24" w:rsidRDefault="00F40323" w:rsidP="00446373">
      <w:pPr>
        <w:pStyle w:val="Heading2"/>
      </w:pPr>
      <w:bookmarkStart w:id="242" w:name="_Toc419731246"/>
      <w:r w:rsidRPr="00FF2E24">
        <w:t xml:space="preserve">Accrued </w:t>
      </w:r>
      <w:r w:rsidR="004125CB" w:rsidRPr="00FF2E24">
        <w:t>r</w:t>
      </w:r>
      <w:r w:rsidR="003558C6" w:rsidRPr="00FF2E24">
        <w:t>ights</w:t>
      </w:r>
      <w:bookmarkEnd w:id="242"/>
    </w:p>
    <w:p w:rsidR="00F40323" w:rsidRPr="00FF2E24" w:rsidRDefault="00F40323" w:rsidP="00923731">
      <w:pPr>
        <w:pStyle w:val="Heading3"/>
      </w:pPr>
      <w:r w:rsidRPr="00FF2E24">
        <w:t xml:space="preserve">Termination of this agreement under clause </w:t>
      </w:r>
      <w:r w:rsidR="00B71C07" w:rsidRPr="00FF2E24">
        <w:fldChar w:fldCharType="begin"/>
      </w:r>
      <w:r w:rsidR="00B71C07" w:rsidRPr="00FF2E24">
        <w:instrText xml:space="preserve"> REF _Ref334019926 \r \h  \* MERGEFORMAT </w:instrText>
      </w:r>
      <w:r w:rsidR="00B71C07" w:rsidRPr="00FF2E24">
        <w:fldChar w:fldCharType="separate"/>
      </w:r>
      <w:r w:rsidR="000B7C82">
        <w:t>16.1</w:t>
      </w:r>
      <w:r w:rsidR="00B71C07" w:rsidRPr="00FF2E24">
        <w:fldChar w:fldCharType="end"/>
      </w:r>
      <w:r w:rsidRPr="00FF2E24">
        <w:t xml:space="preserve"> is without prejudice to any accrued rights of the Shareholders.</w:t>
      </w:r>
    </w:p>
    <w:p w:rsidR="00F40323" w:rsidRPr="00FF2E24" w:rsidRDefault="00F40323" w:rsidP="00923731">
      <w:pPr>
        <w:pStyle w:val="Heading3"/>
      </w:pPr>
      <w:r w:rsidRPr="00FF2E24">
        <w:t xml:space="preserve">Each Shareholder agrees that after termination of this agreement the obligations under clauses </w:t>
      </w:r>
      <w:r w:rsidR="00A92065">
        <w:fldChar w:fldCharType="begin"/>
      </w:r>
      <w:r w:rsidR="00A92065">
        <w:instrText xml:space="preserve"> REF _Ref418586129 \r \h </w:instrText>
      </w:r>
      <w:r w:rsidR="00A92065">
        <w:fldChar w:fldCharType="separate"/>
      </w:r>
      <w:r w:rsidR="000B7C82">
        <w:t>13</w:t>
      </w:r>
      <w:r w:rsidR="00A92065">
        <w:fldChar w:fldCharType="end"/>
      </w:r>
      <w:r w:rsidR="00A92065">
        <w:t xml:space="preserve">, </w:t>
      </w:r>
      <w:r w:rsidR="00A92065">
        <w:fldChar w:fldCharType="begin"/>
      </w:r>
      <w:r w:rsidR="00A92065">
        <w:instrText xml:space="preserve"> REF _Ref403381118 \r \h </w:instrText>
      </w:r>
      <w:r w:rsidR="00A92065">
        <w:fldChar w:fldCharType="separate"/>
      </w:r>
      <w:r w:rsidR="000B7C82">
        <w:t>14</w:t>
      </w:r>
      <w:r w:rsidR="00A92065">
        <w:fldChar w:fldCharType="end"/>
      </w:r>
      <w:r w:rsidRPr="00FF2E24">
        <w:t xml:space="preserve">, </w:t>
      </w:r>
      <w:r w:rsidR="00B71C07" w:rsidRPr="00FF2E24">
        <w:fldChar w:fldCharType="begin"/>
      </w:r>
      <w:r w:rsidR="00B71C07" w:rsidRPr="00FF2E24">
        <w:instrText xml:space="preserve"> REF _Ref339359573 \r \h  \* MERGEFORMAT </w:instrText>
      </w:r>
      <w:r w:rsidR="00B71C07" w:rsidRPr="00FF2E24">
        <w:fldChar w:fldCharType="separate"/>
      </w:r>
      <w:r w:rsidR="000B7C82">
        <w:t>16</w:t>
      </w:r>
      <w:r w:rsidR="00B71C07" w:rsidRPr="00FF2E24">
        <w:fldChar w:fldCharType="end"/>
      </w:r>
      <w:r w:rsidR="001803C8" w:rsidRPr="00FF2E24">
        <w:t xml:space="preserve">, </w:t>
      </w:r>
      <w:r w:rsidR="001803C8" w:rsidRPr="00FF2E24">
        <w:fldChar w:fldCharType="begin"/>
      </w:r>
      <w:r w:rsidR="001803C8" w:rsidRPr="00FF2E24">
        <w:instrText xml:space="preserve"> REF _Ref351730801 \r \h </w:instrText>
      </w:r>
      <w:r w:rsidR="00923731" w:rsidRPr="00FF2E24">
        <w:instrText xml:space="preserve"> \* MERGEFORMAT </w:instrText>
      </w:r>
      <w:r w:rsidR="001803C8" w:rsidRPr="00FF2E24">
        <w:fldChar w:fldCharType="separate"/>
      </w:r>
      <w:r w:rsidR="000B7C82">
        <w:t>17</w:t>
      </w:r>
      <w:r w:rsidR="001803C8" w:rsidRPr="00FF2E24">
        <w:fldChar w:fldCharType="end"/>
      </w:r>
      <w:r w:rsidRPr="00FF2E24">
        <w:t xml:space="preserve"> and </w:t>
      </w:r>
      <w:r w:rsidR="00B71C07" w:rsidRPr="00FF2E24">
        <w:fldChar w:fldCharType="begin"/>
      </w:r>
      <w:r w:rsidR="00B71C07" w:rsidRPr="00FF2E24">
        <w:instrText xml:space="preserve"> REF _Ref339637344 \w \h  \* MERGEFORMAT </w:instrText>
      </w:r>
      <w:r w:rsidR="00B71C07" w:rsidRPr="00FF2E24">
        <w:fldChar w:fldCharType="separate"/>
      </w:r>
      <w:r w:rsidR="000B7C82">
        <w:t>19</w:t>
      </w:r>
      <w:r w:rsidR="00B71C07" w:rsidRPr="00FF2E24">
        <w:fldChar w:fldCharType="end"/>
      </w:r>
      <w:r w:rsidRPr="00FF2E24">
        <w:t xml:space="preserve"> continue in force.</w:t>
      </w:r>
    </w:p>
    <w:p w:rsidR="00D47D1C" w:rsidRPr="00FF2E24" w:rsidRDefault="00D47D1C" w:rsidP="00923731">
      <w:pPr>
        <w:pStyle w:val="Heading1"/>
      </w:pPr>
      <w:bookmarkStart w:id="243" w:name="_Ref351730801"/>
      <w:bookmarkStart w:id="244" w:name="_Toc419731247"/>
      <w:r w:rsidRPr="00FF2E24">
        <w:t>Goods and Services Tax</w:t>
      </w:r>
      <w:bookmarkEnd w:id="243"/>
      <w:bookmarkEnd w:id="244"/>
    </w:p>
    <w:p w:rsidR="00D47D1C" w:rsidRPr="00FF2E24" w:rsidRDefault="00D47D1C" w:rsidP="00446373">
      <w:pPr>
        <w:pStyle w:val="Heading2"/>
      </w:pPr>
      <w:bookmarkStart w:id="245" w:name="_Toc419731248"/>
      <w:r w:rsidRPr="00FF2E24">
        <w:t>Definitions</w:t>
      </w:r>
      <w:bookmarkEnd w:id="245"/>
    </w:p>
    <w:p w:rsidR="00D47D1C" w:rsidRPr="00FF2E24" w:rsidRDefault="00D47D1C" w:rsidP="00923731">
      <w:pPr>
        <w:pStyle w:val="Indent1"/>
      </w:pPr>
      <w:r w:rsidRPr="00FF2E24">
        <w:t>In this clause:</w:t>
      </w:r>
    </w:p>
    <w:p w:rsidR="00D47D1C" w:rsidRPr="00FF2E24" w:rsidRDefault="00D47D1C" w:rsidP="00923731">
      <w:pPr>
        <w:pStyle w:val="Heading3"/>
      </w:pPr>
      <w:r w:rsidRPr="00FF2E24">
        <w:rPr>
          <w:b/>
        </w:rPr>
        <w:t>GST</w:t>
      </w:r>
      <w:r w:rsidRPr="00FF2E24">
        <w:t xml:space="preserve"> means GST as defined </w:t>
      </w:r>
      <w:r w:rsidRPr="00FF2E24">
        <w:rPr>
          <w:i/>
        </w:rPr>
        <w:t>in A New Tax System (Goods and Services Tax) Act 1999</w:t>
      </w:r>
      <w:r w:rsidRPr="00FF2E24">
        <w:t xml:space="preserve"> as amended (</w:t>
      </w:r>
      <w:r w:rsidRPr="00FF2E24">
        <w:rPr>
          <w:b/>
        </w:rPr>
        <w:t>GST</w:t>
      </w:r>
      <w:r w:rsidRPr="00FF2E24">
        <w:t xml:space="preserve"> </w:t>
      </w:r>
      <w:r w:rsidRPr="00FF2E24">
        <w:rPr>
          <w:b/>
        </w:rPr>
        <w:t>Act</w:t>
      </w:r>
      <w:r w:rsidRPr="00FF2E24">
        <w:t>) or any replacement or other relevant legislation and regulations;</w:t>
      </w:r>
    </w:p>
    <w:p w:rsidR="00D47D1C" w:rsidRPr="00FF2E24" w:rsidRDefault="00D47D1C" w:rsidP="00923731">
      <w:pPr>
        <w:pStyle w:val="Heading3"/>
      </w:pPr>
      <w:r w:rsidRPr="00FF2E24">
        <w:t>words used in this clause which have a particular meaning in the GST law (as defined in the GST Act, and also including any applicable legislative determinations and Australian Taxation Office public rulings) have the same meaning, unless the context otherwise requires;</w:t>
      </w:r>
    </w:p>
    <w:p w:rsidR="00D47D1C" w:rsidRPr="00FF2E24" w:rsidRDefault="00D47D1C" w:rsidP="00923731">
      <w:pPr>
        <w:pStyle w:val="Heading3"/>
      </w:pPr>
      <w:r w:rsidRPr="00FF2E24">
        <w:t>any reference to GST payable by a party includes any corresponding GST payable by the representative member of any GST group of which that party is a member; and</w:t>
      </w:r>
    </w:p>
    <w:p w:rsidR="00D47D1C" w:rsidRPr="00FF2E24" w:rsidRDefault="00D47D1C" w:rsidP="00923731">
      <w:pPr>
        <w:pStyle w:val="Heading3"/>
      </w:pPr>
      <w:r w:rsidRPr="00FF2E24">
        <w:t>if the GST law treats part of a supply as a separate supply for the purpose of determining whether GST is payable on that part of the supply or for the purpose of determining the tax period to which that part of the supply is attributable, such part of the supply is to be treated as a separate supply.</w:t>
      </w:r>
    </w:p>
    <w:p w:rsidR="00D47D1C" w:rsidRPr="00FF2E24" w:rsidRDefault="004125CB" w:rsidP="00446373">
      <w:pPr>
        <w:pStyle w:val="Heading2"/>
      </w:pPr>
      <w:bookmarkStart w:id="246" w:name="_Toc419731249"/>
      <w:r w:rsidRPr="00FF2E24">
        <w:t>General e</w:t>
      </w:r>
      <w:r w:rsidR="00D47D1C" w:rsidRPr="00FF2E24">
        <w:t>xclusion of GST</w:t>
      </w:r>
      <w:bookmarkEnd w:id="246"/>
    </w:p>
    <w:p w:rsidR="00D47D1C" w:rsidRPr="00FF2E24" w:rsidRDefault="00D47D1C" w:rsidP="00923731">
      <w:pPr>
        <w:pStyle w:val="Indent1"/>
      </w:pPr>
      <w:r w:rsidRPr="00FF2E24">
        <w:t>Unless GST is expressly included, the consideration expressed to be payable under any other clause of this agreement for any supply made under or in connection with this agreement does not include GST.</w:t>
      </w:r>
    </w:p>
    <w:p w:rsidR="00D47D1C" w:rsidRPr="00FF2E24" w:rsidRDefault="00D47D1C" w:rsidP="00446373">
      <w:pPr>
        <w:pStyle w:val="Heading2"/>
      </w:pPr>
      <w:bookmarkStart w:id="247" w:name="_Ref351730767"/>
      <w:bookmarkStart w:id="248" w:name="_Toc419731250"/>
      <w:r w:rsidRPr="00FF2E24">
        <w:t>Gross-up of Taxable Supply</w:t>
      </w:r>
      <w:bookmarkEnd w:id="247"/>
      <w:bookmarkEnd w:id="248"/>
    </w:p>
    <w:p w:rsidR="00D47D1C" w:rsidRPr="00FF2E24" w:rsidRDefault="00D47D1C" w:rsidP="00923731">
      <w:pPr>
        <w:pStyle w:val="Indent1"/>
      </w:pPr>
      <w:r w:rsidRPr="00FF2E24">
        <w:t>To the extent that any supply made under or in connection with this agreement is a taxable supply, the GST exclusive consideration otherwise payable for that supply is increased by an amount equal to that consideration multiplied by the rate at which GST is imposed in respect of the supply, and is payable at the same time.</w:t>
      </w:r>
    </w:p>
    <w:p w:rsidR="00D47D1C" w:rsidRPr="00FF2E24" w:rsidRDefault="00D47D1C" w:rsidP="00446373">
      <w:pPr>
        <w:pStyle w:val="Heading2"/>
      </w:pPr>
      <w:bookmarkStart w:id="249" w:name="_Toc419731251"/>
      <w:r w:rsidRPr="00FF2E24">
        <w:t xml:space="preserve">Further </w:t>
      </w:r>
      <w:r w:rsidR="004125CB" w:rsidRPr="00FF2E24">
        <w:t>a</w:t>
      </w:r>
      <w:r w:rsidRPr="00FF2E24">
        <w:t>cts</w:t>
      </w:r>
      <w:bookmarkEnd w:id="249"/>
    </w:p>
    <w:p w:rsidR="00D47D1C" w:rsidRPr="00FF2E24" w:rsidRDefault="00D47D1C" w:rsidP="00923731">
      <w:pPr>
        <w:pStyle w:val="Indent1"/>
      </w:pPr>
      <w:r w:rsidRPr="00FF2E24">
        <w:t>Each party agrees to do all things, including providing tax invoices and other documentation, that may be necessary or desirable to enable or assist the other party to claim any input tax credit, adjustment or refund in relation to any amount of GST paid or payable in respect of any supply made under or in connection with this agreement.</w:t>
      </w:r>
    </w:p>
    <w:p w:rsidR="00D47D1C" w:rsidRPr="00FF2E24" w:rsidRDefault="00D47D1C" w:rsidP="00446373">
      <w:pPr>
        <w:pStyle w:val="Heading2"/>
      </w:pPr>
      <w:bookmarkStart w:id="250" w:name="_Toc419731252"/>
      <w:r w:rsidRPr="00FF2E24">
        <w:t xml:space="preserve">Reimbursement and </w:t>
      </w:r>
      <w:r w:rsidR="004125CB" w:rsidRPr="00FF2E24">
        <w:t>i</w:t>
      </w:r>
      <w:r w:rsidRPr="00FF2E24">
        <w:t>ndemnity</w:t>
      </w:r>
      <w:bookmarkEnd w:id="250"/>
    </w:p>
    <w:p w:rsidR="00D47D1C" w:rsidRPr="00FF2E24" w:rsidRDefault="00D47D1C" w:rsidP="00A27571">
      <w:pPr>
        <w:pStyle w:val="Indent1"/>
      </w:pPr>
      <w:r w:rsidRPr="00FF2E24">
        <w:t>If a payment to a party under this agreement is a payment by way of reimbursement or indemnity and is calculated by reference to the GST inclusive amount of a loss, cost or expense incurred by that party, then the payment is to be reduced by the amount of</w:t>
      </w:r>
      <w:r w:rsidRPr="00FF2E24">
        <w:rPr>
          <w:rFonts w:cs="Arial"/>
        </w:rPr>
        <w:t xml:space="preserve"> any input tax credit to which that party is entitled in respect of that loss, cost or expense before any adjustment is made for GST pursuant to clause</w:t>
      </w:r>
      <w:r w:rsidR="000B0CF1" w:rsidRPr="00FF2E24">
        <w:rPr>
          <w:rFonts w:cs="Arial"/>
        </w:rPr>
        <w:t xml:space="preserve"> </w:t>
      </w:r>
      <w:r w:rsidR="000B0CF1" w:rsidRPr="00FF2E24">
        <w:rPr>
          <w:rFonts w:cs="Arial"/>
        </w:rPr>
        <w:fldChar w:fldCharType="begin"/>
      </w:r>
      <w:r w:rsidR="000B0CF1" w:rsidRPr="00FF2E24">
        <w:rPr>
          <w:rFonts w:cs="Arial"/>
        </w:rPr>
        <w:instrText xml:space="preserve"> REF _Ref351730767 \r \h </w:instrText>
      </w:r>
      <w:r w:rsidR="00A27571" w:rsidRPr="00FF2E24">
        <w:rPr>
          <w:rFonts w:cs="Arial"/>
        </w:rPr>
        <w:instrText xml:space="preserve"> \* MERGEFORMAT </w:instrText>
      </w:r>
      <w:r w:rsidR="000B0CF1" w:rsidRPr="00FF2E24">
        <w:rPr>
          <w:rFonts w:cs="Arial"/>
        </w:rPr>
      </w:r>
      <w:r w:rsidR="000B0CF1" w:rsidRPr="00FF2E24">
        <w:rPr>
          <w:rFonts w:cs="Arial"/>
        </w:rPr>
        <w:fldChar w:fldCharType="separate"/>
      </w:r>
      <w:r w:rsidR="000B7C82">
        <w:rPr>
          <w:rFonts w:cs="Arial"/>
        </w:rPr>
        <w:t>17.3</w:t>
      </w:r>
      <w:r w:rsidR="000B0CF1" w:rsidRPr="00FF2E24">
        <w:rPr>
          <w:rFonts w:cs="Arial"/>
        </w:rPr>
        <w:fldChar w:fldCharType="end"/>
      </w:r>
      <w:r w:rsidRPr="00FF2E24">
        <w:rPr>
          <w:rFonts w:cs="Arial"/>
        </w:rPr>
        <w:t>.</w:t>
      </w:r>
    </w:p>
    <w:p w:rsidR="001803C8" w:rsidRPr="00FF2E24" w:rsidRDefault="001803C8" w:rsidP="00A27571">
      <w:pPr>
        <w:pStyle w:val="Heading1"/>
      </w:pPr>
      <w:bookmarkStart w:id="251" w:name="_Toc419731253"/>
      <w:r w:rsidRPr="00FF2E24">
        <w:t>Costs and expenses</w:t>
      </w:r>
      <w:bookmarkEnd w:id="251"/>
    </w:p>
    <w:p w:rsidR="001803C8" w:rsidRPr="00FF2E24" w:rsidRDefault="001803C8" w:rsidP="00446373">
      <w:pPr>
        <w:pStyle w:val="Heading2"/>
      </w:pPr>
      <w:bookmarkStart w:id="252" w:name="_Toc419731254"/>
      <w:r w:rsidRPr="00FF2E24">
        <w:t xml:space="preserve">Stamp </w:t>
      </w:r>
      <w:r w:rsidR="004125CB" w:rsidRPr="00FF2E24">
        <w:t>d</w:t>
      </w:r>
      <w:r w:rsidRPr="00FF2E24">
        <w:t>uty</w:t>
      </w:r>
      <w:bookmarkEnd w:id="252"/>
    </w:p>
    <w:p w:rsidR="001803C8" w:rsidRPr="00FF2E24" w:rsidRDefault="001803C8" w:rsidP="00A27571">
      <w:pPr>
        <w:pStyle w:val="Indent1"/>
      </w:pPr>
      <w:r w:rsidRPr="00FF2E24">
        <w:t>The Company must pay all stamp duty on this agreement and any instrument or document executed under this agreement.</w:t>
      </w:r>
    </w:p>
    <w:p w:rsidR="001803C8" w:rsidRPr="00FF2E24" w:rsidRDefault="001803C8" w:rsidP="00446373">
      <w:pPr>
        <w:pStyle w:val="Heading2"/>
      </w:pPr>
      <w:bookmarkStart w:id="253" w:name="_Toc419731255"/>
      <w:r w:rsidRPr="00FF2E24">
        <w:t xml:space="preserve">Transaction </w:t>
      </w:r>
      <w:r w:rsidR="004125CB" w:rsidRPr="00FF2E24">
        <w:t>c</w:t>
      </w:r>
      <w:r w:rsidRPr="00FF2E24">
        <w:t>osts</w:t>
      </w:r>
      <w:bookmarkEnd w:id="253"/>
    </w:p>
    <w:p w:rsidR="001803C8" w:rsidRPr="00FF2E24" w:rsidRDefault="004125CB" w:rsidP="00A27571">
      <w:pPr>
        <w:pStyle w:val="Indent1"/>
      </w:pPr>
      <w:r w:rsidRPr="00FF2E24">
        <w:t>Except as</w:t>
      </w:r>
      <w:r w:rsidR="001803C8" w:rsidRPr="00FF2E24">
        <w:t xml:space="preserve"> agreed between the parties</w:t>
      </w:r>
      <w:r w:rsidR="003C6979">
        <w:t>,</w:t>
      </w:r>
      <w:r w:rsidRPr="00FF2E24">
        <w:t xml:space="preserve"> </w:t>
      </w:r>
      <w:r w:rsidR="00B4284D" w:rsidRPr="00FF2E24">
        <w:t>each p</w:t>
      </w:r>
      <w:r w:rsidR="001803C8" w:rsidRPr="00FF2E24">
        <w:t>arty must bear its own legal and other costs and expenses of and incidental to the preparation and execution of this agreement.</w:t>
      </w:r>
    </w:p>
    <w:p w:rsidR="00F40323" w:rsidRPr="00FF2E24" w:rsidRDefault="00F40323" w:rsidP="00A27571">
      <w:pPr>
        <w:pStyle w:val="Heading1"/>
      </w:pPr>
      <w:bookmarkStart w:id="254" w:name="_Ref339637344"/>
      <w:bookmarkStart w:id="255" w:name="_Toc419731256"/>
      <w:bookmarkStart w:id="256" w:name="_Ref319498305"/>
      <w:bookmarkStart w:id="257" w:name="_Ref333941406"/>
      <w:r w:rsidRPr="00FF2E24">
        <w:t>General</w:t>
      </w:r>
      <w:bookmarkEnd w:id="254"/>
      <w:bookmarkEnd w:id="255"/>
    </w:p>
    <w:p w:rsidR="00F012C9" w:rsidRDefault="00F012C9" w:rsidP="00F012C9">
      <w:pPr>
        <w:pStyle w:val="Heading2"/>
        <w:numPr>
          <w:ilvl w:val="1"/>
          <w:numId w:val="26"/>
        </w:numPr>
      </w:pPr>
      <w:bookmarkStart w:id="258" w:name="_Toc412452843"/>
      <w:bookmarkStart w:id="259" w:name="_Toc413681838"/>
      <w:bookmarkStart w:id="260" w:name="_Toc413684745"/>
      <w:bookmarkStart w:id="261" w:name="_Toc412452852"/>
      <w:bookmarkStart w:id="262" w:name="_Toc413681847"/>
      <w:bookmarkStart w:id="263" w:name="_Toc413684754"/>
      <w:bookmarkStart w:id="264" w:name="_Toc412452854"/>
      <w:bookmarkStart w:id="265" w:name="_Toc413681849"/>
      <w:bookmarkStart w:id="266" w:name="_Toc413684756"/>
      <w:bookmarkStart w:id="267" w:name="_Toc412452860"/>
      <w:bookmarkStart w:id="268" w:name="_Toc413681855"/>
      <w:bookmarkStart w:id="269" w:name="_Toc413684762"/>
      <w:bookmarkStart w:id="270" w:name="_Toc412452862"/>
      <w:bookmarkStart w:id="271" w:name="_Toc413681857"/>
      <w:bookmarkStart w:id="272" w:name="_Toc413684764"/>
      <w:bookmarkStart w:id="273" w:name="_Toc412452864"/>
      <w:bookmarkStart w:id="274" w:name="_Toc413681859"/>
      <w:bookmarkStart w:id="275" w:name="_Toc413684766"/>
      <w:bookmarkStart w:id="276" w:name="_Toc412452866"/>
      <w:bookmarkStart w:id="277" w:name="_Toc413681861"/>
      <w:bookmarkStart w:id="278" w:name="_Toc413684768"/>
      <w:bookmarkStart w:id="279" w:name="_Toc412452868"/>
      <w:bookmarkStart w:id="280" w:name="_Toc413681863"/>
      <w:bookmarkStart w:id="281" w:name="_Toc413684770"/>
      <w:bookmarkStart w:id="282" w:name="_Ref343840776"/>
      <w:bookmarkStart w:id="283" w:name="_Toc411328724"/>
      <w:bookmarkStart w:id="284" w:name="_Toc411955332"/>
      <w:bookmarkStart w:id="285" w:name="_Toc413316147"/>
      <w:bookmarkStart w:id="286" w:name="_Toc419731257"/>
      <w:bookmarkStart w:id="287" w:name="_Ref320805471"/>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t>Notices</w:t>
      </w:r>
      <w:bookmarkEnd w:id="282"/>
      <w:bookmarkEnd w:id="283"/>
      <w:bookmarkEnd w:id="284"/>
      <w:bookmarkEnd w:id="285"/>
      <w:bookmarkEnd w:id="286"/>
    </w:p>
    <w:p w:rsidR="00F012C9" w:rsidRPr="00303732" w:rsidRDefault="00F012C9" w:rsidP="00F012C9">
      <w:pPr>
        <w:pStyle w:val="Indent1"/>
      </w:pPr>
      <w:r>
        <w:t>A</w:t>
      </w:r>
      <w:r w:rsidRPr="00303732">
        <w:t xml:space="preserve">ny notice given under or in connection with this </w:t>
      </w:r>
      <w:r>
        <w:t>agreement</w:t>
      </w:r>
      <w:r w:rsidRPr="00303732">
        <w:t xml:space="preserve"> (</w:t>
      </w:r>
      <w:r w:rsidRPr="00303732">
        <w:rPr>
          <w:b/>
        </w:rPr>
        <w:t>Notice</w:t>
      </w:r>
      <w:r w:rsidRPr="00303732">
        <w:t>):</w:t>
      </w:r>
    </w:p>
    <w:p w:rsidR="00F012C9" w:rsidRPr="00000ACC" w:rsidRDefault="00F012C9" w:rsidP="00F012C9">
      <w:pPr>
        <w:pStyle w:val="Heading3"/>
        <w:numPr>
          <w:ilvl w:val="2"/>
          <w:numId w:val="26"/>
        </w:numPr>
      </w:pPr>
      <w:r w:rsidRPr="007F5308">
        <w:t xml:space="preserve">must be in writing </w:t>
      </w:r>
      <w:r w:rsidRPr="00000ACC">
        <w:t>and signed by a person duly authorised by the sender;</w:t>
      </w:r>
    </w:p>
    <w:p w:rsidR="00F012C9" w:rsidRDefault="00F012C9" w:rsidP="00F012C9">
      <w:pPr>
        <w:pStyle w:val="Heading3"/>
        <w:numPr>
          <w:ilvl w:val="2"/>
          <w:numId w:val="26"/>
        </w:numPr>
      </w:pPr>
      <w:r w:rsidRPr="00000ACC">
        <w:t>must be addressed and delivered to the intended recipient by hand, by prepaid post</w:t>
      </w:r>
      <w:r>
        <w:t>,</w:t>
      </w:r>
      <w:r w:rsidRPr="00000ACC">
        <w:t xml:space="preserve"> by fax </w:t>
      </w:r>
      <w:r>
        <w:t xml:space="preserve">or by email </w:t>
      </w:r>
      <w:r w:rsidRPr="00000ACC">
        <w:t>at the add</w:t>
      </w:r>
      <w:r w:rsidRPr="007F5308">
        <w:t>ress</w:t>
      </w:r>
      <w:r>
        <w:t>,</w:t>
      </w:r>
      <w:r w:rsidRPr="007F5308">
        <w:t xml:space="preserve"> fax number </w:t>
      </w:r>
      <w:r>
        <w:t xml:space="preserve">or email address </w:t>
      </w:r>
      <w:r w:rsidRPr="007F5308">
        <w:t>last notified by the intended recipient to the sender</w:t>
      </w:r>
      <w:r>
        <w:t>; and</w:t>
      </w:r>
    </w:p>
    <w:p w:rsidR="00F012C9" w:rsidRDefault="00F012C9" w:rsidP="00F012C9">
      <w:pPr>
        <w:pStyle w:val="Heading3"/>
        <w:numPr>
          <w:ilvl w:val="2"/>
          <w:numId w:val="26"/>
        </w:numPr>
      </w:pPr>
      <w:r>
        <w:t>is taken to be given and made:</w:t>
      </w:r>
    </w:p>
    <w:p w:rsidR="00F012C9" w:rsidRDefault="00F012C9" w:rsidP="00F012C9">
      <w:pPr>
        <w:pStyle w:val="Heading4"/>
        <w:numPr>
          <w:ilvl w:val="3"/>
          <w:numId w:val="26"/>
        </w:numPr>
      </w:pPr>
      <w:r>
        <w:t xml:space="preserve">in the case of hand delivery, when delivered; </w:t>
      </w:r>
    </w:p>
    <w:p w:rsidR="00F012C9" w:rsidRDefault="00F012C9" w:rsidP="00F012C9">
      <w:pPr>
        <w:pStyle w:val="Heading4"/>
        <w:numPr>
          <w:ilvl w:val="3"/>
          <w:numId w:val="26"/>
        </w:numPr>
      </w:pPr>
      <w:r>
        <w:t xml:space="preserve">in the case of delivery by post, three Business Days after the date of posting (if posted to an address in the same country) or seven Business Days after the date of posting (if posted to an address in another country); </w:t>
      </w:r>
    </w:p>
    <w:p w:rsidR="00F012C9" w:rsidRDefault="00F012C9" w:rsidP="00F012C9">
      <w:pPr>
        <w:pStyle w:val="Heading4"/>
        <w:numPr>
          <w:ilvl w:val="3"/>
          <w:numId w:val="26"/>
        </w:numPr>
      </w:pPr>
      <w:r>
        <w:t>in the case of a fax, on the day and at the time it is sent, provided that the sender’s facsimile machine issues a report confirming the transmission of the number of pages in the Notice; and</w:t>
      </w:r>
    </w:p>
    <w:p w:rsidR="00F012C9" w:rsidRDefault="00F012C9" w:rsidP="00F012C9">
      <w:pPr>
        <w:pStyle w:val="Heading4"/>
        <w:numPr>
          <w:ilvl w:val="3"/>
          <w:numId w:val="26"/>
        </w:numPr>
      </w:pPr>
      <w:r>
        <w:t>in the case of an email, on the day and at the time that the recipient confirms the email is received.</w:t>
      </w:r>
    </w:p>
    <w:p w:rsidR="00F012C9" w:rsidRDefault="00F012C9" w:rsidP="00F012C9">
      <w:pPr>
        <w:pStyle w:val="Indent1"/>
      </w:pPr>
      <w:r>
        <w:t>This clause does not limit the way in which a notice can be deemed to be served under any Law.</w:t>
      </w:r>
    </w:p>
    <w:p w:rsidR="00F40323" w:rsidRPr="00FF2E24" w:rsidRDefault="00F40323" w:rsidP="00446373">
      <w:pPr>
        <w:pStyle w:val="Heading2"/>
      </w:pPr>
      <w:bookmarkStart w:id="288" w:name="_Toc419731258"/>
      <w:r w:rsidRPr="00FF2E24">
        <w:t xml:space="preserve">Governing </w:t>
      </w:r>
      <w:r w:rsidR="003B7C5A" w:rsidRPr="00FF2E24">
        <w:t>law and jurisdiction</w:t>
      </w:r>
      <w:bookmarkEnd w:id="287"/>
      <w:bookmarkEnd w:id="288"/>
    </w:p>
    <w:p w:rsidR="00F40323" w:rsidRPr="00FF2E24" w:rsidRDefault="00F40323" w:rsidP="00A27571">
      <w:pPr>
        <w:pStyle w:val="Heading3"/>
      </w:pPr>
      <w:r w:rsidRPr="00FF2E24">
        <w:t xml:space="preserve">The laws applicable in </w:t>
      </w:r>
      <w:r w:rsidR="008D573B">
        <w:t>[</w:t>
      </w:r>
      <w:r w:rsidR="008D573B" w:rsidRPr="008D573B">
        <w:rPr>
          <w:highlight w:val="yellow"/>
        </w:rPr>
        <w:t>insert</w:t>
      </w:r>
      <w:r w:rsidR="008D573B">
        <w:t>]</w:t>
      </w:r>
      <w:r w:rsidRPr="00FF2E24">
        <w:t xml:space="preserve"> govern this agreement.</w:t>
      </w:r>
    </w:p>
    <w:p w:rsidR="00F40323" w:rsidRPr="00FF2E24" w:rsidRDefault="00F40323" w:rsidP="00A27571">
      <w:pPr>
        <w:pStyle w:val="Heading3"/>
      </w:pPr>
      <w:r w:rsidRPr="00FF2E24">
        <w:t xml:space="preserve">The parties submit to the non-exclusive jurisdiction of the courts of </w:t>
      </w:r>
      <w:r w:rsidR="008D573B">
        <w:t>[</w:t>
      </w:r>
      <w:r w:rsidR="008D573B" w:rsidRPr="008D573B">
        <w:rPr>
          <w:highlight w:val="yellow"/>
        </w:rPr>
        <w:t>insert</w:t>
      </w:r>
      <w:r w:rsidR="008D573B">
        <w:t>]</w:t>
      </w:r>
      <w:r w:rsidR="008D573B" w:rsidRPr="00FF2E24">
        <w:t xml:space="preserve"> </w:t>
      </w:r>
      <w:r w:rsidRPr="00FF2E24">
        <w:t>and any courts competent to hear appeals from those courts.</w:t>
      </w:r>
    </w:p>
    <w:p w:rsidR="00F40323" w:rsidRPr="00FF2E24" w:rsidRDefault="00F40323" w:rsidP="00446373">
      <w:pPr>
        <w:pStyle w:val="Heading2"/>
      </w:pPr>
      <w:bookmarkStart w:id="289" w:name="CB_Invalidity"/>
      <w:bookmarkStart w:id="290" w:name="_Toc419731259"/>
      <w:r w:rsidRPr="00FF2E24">
        <w:t>Invalidity</w:t>
      </w:r>
      <w:bookmarkEnd w:id="289"/>
      <w:bookmarkEnd w:id="290"/>
    </w:p>
    <w:p w:rsidR="00F40323" w:rsidRPr="00FF2E24" w:rsidRDefault="00F40323" w:rsidP="007D13AA">
      <w:pPr>
        <w:pStyle w:val="Heading3"/>
      </w:pPr>
      <w:bookmarkStart w:id="291" w:name="_Ref435771243"/>
      <w:bookmarkStart w:id="292" w:name="_Ref448136845"/>
      <w:bookmarkStart w:id="293" w:name="_Ref44233029"/>
      <w:r w:rsidRPr="00FF2E24">
        <w:t>A word or provision must be read down if:</w:t>
      </w:r>
      <w:bookmarkEnd w:id="291"/>
      <w:bookmarkEnd w:id="292"/>
      <w:bookmarkEnd w:id="293"/>
    </w:p>
    <w:p w:rsidR="00F40323" w:rsidRPr="00FF2E24" w:rsidRDefault="00F40323" w:rsidP="00C3533F">
      <w:pPr>
        <w:pStyle w:val="Heading4"/>
      </w:pPr>
      <w:r w:rsidRPr="00FF2E24">
        <w:t xml:space="preserve">this </w:t>
      </w:r>
      <w:r w:rsidR="0021402C">
        <w:fldChar w:fldCharType="begin"/>
      </w:r>
      <w:r w:rsidR="0021402C">
        <w:instrText xml:space="preserve"> DOCVARIABLE  AgreementDeed  </w:instrText>
      </w:r>
      <w:r w:rsidR="0021402C">
        <w:fldChar w:fldCharType="separate"/>
      </w:r>
      <w:r w:rsidR="000B7C82">
        <w:t>agreement</w:t>
      </w:r>
      <w:r w:rsidR="0021402C">
        <w:fldChar w:fldCharType="end"/>
      </w:r>
      <w:r w:rsidRPr="00FF2E24">
        <w:t xml:space="preserve"> is void, voidable, or unenforceable if it is not read down; </w:t>
      </w:r>
    </w:p>
    <w:p w:rsidR="00F40323" w:rsidRPr="00FF2E24" w:rsidRDefault="00F40323" w:rsidP="00C3533F">
      <w:pPr>
        <w:pStyle w:val="Heading4"/>
      </w:pPr>
      <w:r w:rsidRPr="00FF2E24">
        <w:t xml:space="preserve">this </w:t>
      </w:r>
      <w:r w:rsidR="0021402C">
        <w:fldChar w:fldCharType="begin"/>
      </w:r>
      <w:r w:rsidR="0021402C">
        <w:instrText xml:space="preserve"> DOCVARIABLE  AgreementDeed  </w:instrText>
      </w:r>
      <w:r w:rsidR="0021402C">
        <w:fldChar w:fldCharType="separate"/>
      </w:r>
      <w:r w:rsidR="000B7C82">
        <w:t>agreement</w:t>
      </w:r>
      <w:r w:rsidR="0021402C">
        <w:fldChar w:fldCharType="end"/>
      </w:r>
      <w:r w:rsidRPr="00FF2E24">
        <w:t xml:space="preserve"> will not be void, voidable or unenforceable if it is read down; and</w:t>
      </w:r>
    </w:p>
    <w:p w:rsidR="00F40323" w:rsidRPr="00FF2E24" w:rsidRDefault="00F40323" w:rsidP="00C3533F">
      <w:pPr>
        <w:pStyle w:val="Heading4"/>
      </w:pPr>
      <w:r w:rsidRPr="00FF2E24">
        <w:t>the provision is capable of being read down.</w:t>
      </w:r>
    </w:p>
    <w:p w:rsidR="00F40323" w:rsidRPr="00FF2E24" w:rsidRDefault="00F40323" w:rsidP="00C3533F">
      <w:pPr>
        <w:pStyle w:val="Heading3"/>
      </w:pPr>
      <w:bookmarkStart w:id="294" w:name="_Ref435771273"/>
      <w:bookmarkStart w:id="295" w:name="_Ref448136929"/>
      <w:r w:rsidRPr="00FF2E24">
        <w:t>A word or provision must be severed if:</w:t>
      </w:r>
      <w:bookmarkEnd w:id="294"/>
      <w:bookmarkEnd w:id="295"/>
    </w:p>
    <w:p w:rsidR="00F40323" w:rsidRPr="00FF2E24" w:rsidRDefault="00F40323" w:rsidP="00C3533F">
      <w:pPr>
        <w:pStyle w:val="Heading4"/>
      </w:pPr>
      <w:bookmarkStart w:id="296" w:name="_Ref44232832"/>
      <w:r w:rsidRPr="00FF2E24">
        <w:t>despite the operation of clause </w:t>
      </w:r>
      <w:r w:rsidR="00B71C07" w:rsidRPr="00FF2E24">
        <w:fldChar w:fldCharType="begin"/>
      </w:r>
      <w:r w:rsidR="00B71C07" w:rsidRPr="00FF2E24">
        <w:instrText xml:space="preserve"> REF _Ref44233029 \w \h  \* MERGEFORMAT </w:instrText>
      </w:r>
      <w:r w:rsidR="00B71C07" w:rsidRPr="00FF2E24">
        <w:fldChar w:fldCharType="separate"/>
      </w:r>
      <w:r w:rsidR="000B7C82">
        <w:t>19.3(a)</w:t>
      </w:r>
      <w:r w:rsidR="00B71C07" w:rsidRPr="00FF2E24">
        <w:fldChar w:fldCharType="end"/>
      </w:r>
      <w:r w:rsidRPr="00FF2E24">
        <w:t>, the provision is void, voidable or unenforceable if it is not severed; and</w:t>
      </w:r>
      <w:bookmarkEnd w:id="296"/>
    </w:p>
    <w:p w:rsidR="00F40323" w:rsidRPr="00FF2E24" w:rsidRDefault="00F40323" w:rsidP="00C3533F">
      <w:pPr>
        <w:pStyle w:val="Heading4"/>
      </w:pPr>
      <w:bookmarkStart w:id="297" w:name="_Ref44232891"/>
      <w:r w:rsidRPr="00FF2E24">
        <w:t xml:space="preserve">this </w:t>
      </w:r>
      <w:r w:rsidR="0021402C">
        <w:fldChar w:fldCharType="begin"/>
      </w:r>
      <w:r w:rsidR="0021402C">
        <w:instrText xml:space="preserve"> DOCVARIABLE  AgreementDeed  </w:instrText>
      </w:r>
      <w:r w:rsidR="0021402C">
        <w:fldChar w:fldCharType="separate"/>
      </w:r>
      <w:r w:rsidR="000B7C82">
        <w:t>agreement</w:t>
      </w:r>
      <w:r w:rsidR="0021402C">
        <w:fldChar w:fldCharType="end"/>
      </w:r>
      <w:r w:rsidRPr="00FF2E24">
        <w:t xml:space="preserve"> will be void, voidable or unenforceable if it is not severed.</w:t>
      </w:r>
      <w:bookmarkEnd w:id="297"/>
    </w:p>
    <w:p w:rsidR="00F40323" w:rsidRPr="00FF2E24" w:rsidRDefault="00F40323" w:rsidP="007D13AA">
      <w:pPr>
        <w:pStyle w:val="Heading3"/>
      </w:pPr>
      <w:r w:rsidRPr="00FF2E24">
        <w:t xml:space="preserve">The remainder of this </w:t>
      </w:r>
      <w:r w:rsidR="0021402C">
        <w:fldChar w:fldCharType="begin"/>
      </w:r>
      <w:r w:rsidR="0021402C">
        <w:instrText xml:space="preserve"> DOCVARIABLE  AgreementDeed  </w:instrText>
      </w:r>
      <w:r w:rsidR="0021402C">
        <w:fldChar w:fldCharType="separate"/>
      </w:r>
      <w:r w:rsidR="000B7C82">
        <w:t>agreement</w:t>
      </w:r>
      <w:r w:rsidR="0021402C">
        <w:fldChar w:fldCharType="end"/>
      </w:r>
      <w:r w:rsidRPr="00FF2E24">
        <w:t xml:space="preserve"> has full effect even if clause </w:t>
      </w:r>
      <w:r w:rsidR="00B71C07" w:rsidRPr="00FF2E24">
        <w:fldChar w:fldCharType="begin"/>
      </w:r>
      <w:r w:rsidR="00B71C07" w:rsidRPr="00FF2E24">
        <w:instrText xml:space="preserve"> REF _Ref44232832 \w \h  \* MERGEFORMAT </w:instrText>
      </w:r>
      <w:r w:rsidR="00B71C07" w:rsidRPr="00FF2E24">
        <w:fldChar w:fldCharType="separate"/>
      </w:r>
      <w:r w:rsidR="000B7C82">
        <w:t>19.3(b)(i)</w:t>
      </w:r>
      <w:r w:rsidR="00B71C07" w:rsidRPr="00FF2E24">
        <w:fldChar w:fldCharType="end"/>
      </w:r>
      <w:r w:rsidRPr="00FF2E24">
        <w:t xml:space="preserve"> or </w:t>
      </w:r>
      <w:r w:rsidR="00B71C07" w:rsidRPr="00FF2E24">
        <w:fldChar w:fldCharType="begin"/>
      </w:r>
      <w:r w:rsidR="00B71C07" w:rsidRPr="00FF2E24">
        <w:instrText xml:space="preserve"> REF _Ref44232891 \w \h  \* MERGEFORMAT </w:instrText>
      </w:r>
      <w:r w:rsidR="00B71C07" w:rsidRPr="00FF2E24">
        <w:fldChar w:fldCharType="separate"/>
      </w:r>
      <w:r w:rsidR="000B7C82">
        <w:t>19.3(b)(ii)</w:t>
      </w:r>
      <w:r w:rsidR="00B71C07" w:rsidRPr="00FF2E24">
        <w:fldChar w:fldCharType="end"/>
      </w:r>
      <w:r w:rsidRPr="00FF2E24">
        <w:t xml:space="preserve"> applies.</w:t>
      </w:r>
    </w:p>
    <w:p w:rsidR="00FC4812" w:rsidRPr="00C3533F" w:rsidRDefault="00FC4812" w:rsidP="00FC4812">
      <w:pPr>
        <w:pStyle w:val="Heading2"/>
        <w:numPr>
          <w:ilvl w:val="1"/>
          <w:numId w:val="33"/>
        </w:numPr>
      </w:pPr>
      <w:bookmarkStart w:id="298" w:name="_Toc418494391"/>
      <w:bookmarkStart w:id="299" w:name="_Toc419731260"/>
      <w:r w:rsidRPr="00C3533F">
        <w:t>Agreement and Constitution</w:t>
      </w:r>
      <w:bookmarkEnd w:id="298"/>
      <w:bookmarkEnd w:id="299"/>
    </w:p>
    <w:p w:rsidR="00FC4812" w:rsidRPr="00FF2E24" w:rsidRDefault="00FC4812" w:rsidP="00FC4812">
      <w:pPr>
        <w:pStyle w:val="Heading3"/>
        <w:numPr>
          <w:ilvl w:val="2"/>
          <w:numId w:val="26"/>
        </w:numPr>
      </w:pPr>
      <w:r w:rsidRPr="00FF2E24">
        <w:t>If there is an inconsistency between this agreement and the Constitution, the provisions of this agreement prevail.</w:t>
      </w:r>
      <w:r>
        <w:t xml:space="preserve"> An inconsistency will be considered to exist if, regardless of the purpose of the provision, the relevant subject matter or action to be taken (including the issue or Disposal of Securities) is dealt with differently in both the Constitution and this agreement.</w:t>
      </w:r>
    </w:p>
    <w:p w:rsidR="00FC4812" w:rsidRDefault="00FC4812" w:rsidP="00FC4812">
      <w:pPr>
        <w:pStyle w:val="Heading3"/>
        <w:numPr>
          <w:ilvl w:val="2"/>
          <w:numId w:val="26"/>
        </w:numPr>
      </w:pPr>
      <w:r w:rsidRPr="00FF2E24">
        <w:t xml:space="preserve">If necessary, the Shareholders must procure that the Constitution (and the constitution of each Subsidiary) is amended as soon as </w:t>
      </w:r>
      <w:r>
        <w:t xml:space="preserve">is </w:t>
      </w:r>
      <w:r w:rsidRPr="00FF2E24">
        <w:t>practicable</w:t>
      </w:r>
      <w:r>
        <w:t xml:space="preserve"> </w:t>
      </w:r>
      <w:r w:rsidRPr="00FF2E24">
        <w:t>to ensure that a provision of this agreement is effective in accordance wit</w:t>
      </w:r>
      <w:r>
        <w:t>h its terms</w:t>
      </w:r>
      <w:r w:rsidRPr="00FF2E24">
        <w:t>.</w:t>
      </w:r>
    </w:p>
    <w:p w:rsidR="00FC4812" w:rsidRPr="00FF2E24" w:rsidRDefault="00FC4812" w:rsidP="00FC4812">
      <w:pPr>
        <w:pStyle w:val="Heading3"/>
        <w:numPr>
          <w:ilvl w:val="2"/>
          <w:numId w:val="26"/>
        </w:numPr>
      </w:pPr>
      <w:r>
        <w:t>To the maximum extent permitted by Law, t</w:t>
      </w:r>
      <w:r w:rsidRPr="00FF2E24">
        <w:t xml:space="preserve">he parties agree to waive </w:t>
      </w:r>
      <w:r>
        <w:t xml:space="preserve">any provisions </w:t>
      </w:r>
      <w:r w:rsidRPr="00FF2E24">
        <w:t xml:space="preserve">contained in the Constitution </w:t>
      </w:r>
      <w:r>
        <w:t xml:space="preserve">to the extent that those provisions are inconsistent with the provisions in this </w:t>
      </w:r>
      <w:r w:rsidRPr="00FF2E24">
        <w:t>agreement</w:t>
      </w:r>
      <w:r>
        <w:t xml:space="preserve">, </w:t>
      </w:r>
      <w:r w:rsidRPr="00FF2E24">
        <w:t xml:space="preserve">so that they have no force or effect during the term of </w:t>
      </w:r>
      <w:r>
        <w:t xml:space="preserve">this </w:t>
      </w:r>
      <w:r w:rsidRPr="00FF2E24">
        <w:t>agreement.</w:t>
      </w:r>
    </w:p>
    <w:p w:rsidR="00F40323" w:rsidRPr="00FF2E24" w:rsidRDefault="00F40323" w:rsidP="00446373">
      <w:pPr>
        <w:pStyle w:val="Heading2"/>
      </w:pPr>
      <w:bookmarkStart w:id="300" w:name="_Toc419731261"/>
      <w:r w:rsidRPr="00FF2E24">
        <w:t xml:space="preserve">Cumulative </w:t>
      </w:r>
      <w:r w:rsidR="003558C6" w:rsidRPr="00FF2E24">
        <w:t>Rights</w:t>
      </w:r>
      <w:bookmarkEnd w:id="300"/>
    </w:p>
    <w:p w:rsidR="00F40323" w:rsidRPr="00FF2E24" w:rsidRDefault="00F40323" w:rsidP="00C3533F">
      <w:pPr>
        <w:pStyle w:val="Indent1"/>
      </w:pPr>
      <w:r w:rsidRPr="00FF2E24">
        <w:t>The rights and remedies in this agreement are in addition to other rights and remedies given by Law independently of this agreement.</w:t>
      </w:r>
    </w:p>
    <w:p w:rsidR="00F40323" w:rsidRPr="00FF2E24" w:rsidRDefault="00F40323" w:rsidP="00446373">
      <w:pPr>
        <w:pStyle w:val="Heading2"/>
      </w:pPr>
      <w:bookmarkStart w:id="301" w:name="CB_EntireAgreement"/>
      <w:bookmarkStart w:id="302" w:name="_Toc419731262"/>
      <w:r w:rsidRPr="00FF2E24">
        <w:t xml:space="preserve">Entire </w:t>
      </w:r>
      <w:r w:rsidR="003B7C5A" w:rsidRPr="00FF2E24">
        <w:t>a</w:t>
      </w:r>
      <w:r w:rsidR="003558C6" w:rsidRPr="00FF2E24">
        <w:t>greement</w:t>
      </w:r>
      <w:bookmarkEnd w:id="301"/>
      <w:bookmarkEnd w:id="302"/>
    </w:p>
    <w:p w:rsidR="00F40323" w:rsidRPr="00FF2E24" w:rsidRDefault="003C6979" w:rsidP="00C3533F">
      <w:pPr>
        <w:pStyle w:val="Indent1"/>
      </w:pPr>
      <w:r>
        <w:t>This agreement</w:t>
      </w:r>
      <w:r w:rsidR="00F40323" w:rsidRPr="00FF2E24">
        <w:t xml:space="preserve"> constitute</w:t>
      </w:r>
      <w:r>
        <w:t>s</w:t>
      </w:r>
      <w:r w:rsidR="00F40323" w:rsidRPr="00FF2E24">
        <w:t xml:space="preserve"> the entire agreement between the parties and supersede</w:t>
      </w:r>
      <w:r>
        <w:t>s</w:t>
      </w:r>
      <w:r w:rsidR="00F40323" w:rsidRPr="00FF2E24">
        <w:t xml:space="preserve"> any prior negotiations, representations, understandings or arrangements made between the parties regarding the subject matter of this agreement, whether orally or in writing.</w:t>
      </w:r>
    </w:p>
    <w:p w:rsidR="00F40323" w:rsidRPr="00FF2E24" w:rsidRDefault="00F40323" w:rsidP="00446373">
      <w:pPr>
        <w:pStyle w:val="Heading2"/>
      </w:pPr>
      <w:bookmarkStart w:id="303" w:name="_Toc419731263"/>
      <w:r w:rsidRPr="00FF2E24">
        <w:t>Counterparts</w:t>
      </w:r>
      <w:bookmarkEnd w:id="303"/>
    </w:p>
    <w:p w:rsidR="00F40323" w:rsidRPr="00FF2E24" w:rsidRDefault="00F40323" w:rsidP="00C3533F">
      <w:pPr>
        <w:pStyle w:val="Indent1"/>
      </w:pPr>
      <w:r w:rsidRPr="00FF2E24">
        <w:t>This agreement may be executed in any number of counterparts</w:t>
      </w:r>
      <w:r w:rsidR="0016380D" w:rsidRPr="00FF2E24">
        <w:t xml:space="preserve">. </w:t>
      </w:r>
      <w:r w:rsidRPr="00FF2E24">
        <w:t>All counterparts taken together constitute one instrument.</w:t>
      </w:r>
    </w:p>
    <w:p w:rsidR="00F40323" w:rsidRPr="00FF2E24" w:rsidRDefault="00F40323" w:rsidP="00446373">
      <w:pPr>
        <w:pStyle w:val="Heading2"/>
      </w:pPr>
      <w:bookmarkStart w:id="304" w:name="CB_RelationshipBetweenParties"/>
      <w:bookmarkStart w:id="305" w:name="_Toc419731264"/>
      <w:r w:rsidRPr="00FF2E24">
        <w:t xml:space="preserve">Relationship </w:t>
      </w:r>
      <w:r w:rsidR="003B7C5A" w:rsidRPr="00FF2E24">
        <w:t>between parties</w:t>
      </w:r>
      <w:bookmarkEnd w:id="304"/>
      <w:bookmarkEnd w:id="305"/>
    </w:p>
    <w:p w:rsidR="00F40323" w:rsidRPr="00FF2E24" w:rsidRDefault="00F40323" w:rsidP="00C3533F">
      <w:pPr>
        <w:pStyle w:val="Heading3"/>
      </w:pPr>
      <w:r w:rsidRPr="00FF2E24">
        <w:t xml:space="preserve">Nothing in this </w:t>
      </w:r>
      <w:r w:rsidR="004125CB" w:rsidRPr="00FF2E24">
        <w:t>agreement</w:t>
      </w:r>
      <w:r w:rsidRPr="00FF2E24">
        <w:t>:</w:t>
      </w:r>
    </w:p>
    <w:p w:rsidR="00F40323" w:rsidRPr="00FF2E24" w:rsidRDefault="00F40323" w:rsidP="007D13AA">
      <w:pPr>
        <w:pStyle w:val="Heading4"/>
        <w:rPr>
          <w:rFonts w:cs="Arial"/>
        </w:rPr>
      </w:pPr>
      <w:r w:rsidRPr="00FF2E24">
        <w:rPr>
          <w:rFonts w:cs="Arial"/>
        </w:rPr>
        <w:t>constitutes a partnership between the parties; or</w:t>
      </w:r>
    </w:p>
    <w:p w:rsidR="00F40323" w:rsidRPr="00FF2E24" w:rsidRDefault="00F40323" w:rsidP="007D13AA">
      <w:pPr>
        <w:pStyle w:val="Heading4"/>
        <w:rPr>
          <w:rFonts w:cs="Arial"/>
        </w:rPr>
      </w:pPr>
      <w:r w:rsidRPr="00FF2E24">
        <w:rPr>
          <w:rFonts w:cs="Arial"/>
        </w:rPr>
        <w:t>except as expressly provided, makes a party an agent of another party for any purpose.</w:t>
      </w:r>
    </w:p>
    <w:p w:rsidR="00F40323" w:rsidRPr="00FF2E24" w:rsidRDefault="00F40323" w:rsidP="00C3533F">
      <w:pPr>
        <w:pStyle w:val="Heading3"/>
      </w:pPr>
      <w:r w:rsidRPr="00FF2E24">
        <w:t>A party cannot in any way or for any purpose:</w:t>
      </w:r>
    </w:p>
    <w:p w:rsidR="00F40323" w:rsidRPr="00FF2E24" w:rsidRDefault="00F40323" w:rsidP="007D13AA">
      <w:pPr>
        <w:pStyle w:val="Heading4"/>
        <w:rPr>
          <w:rFonts w:cs="Arial"/>
        </w:rPr>
      </w:pPr>
      <w:r w:rsidRPr="00FF2E24">
        <w:rPr>
          <w:rFonts w:cs="Arial"/>
        </w:rPr>
        <w:t xml:space="preserve">bind </w:t>
      </w:r>
      <w:r w:rsidRPr="00FF2E24">
        <w:rPr>
          <w:rFonts w:cs="Arial"/>
          <w:shd w:val="clear" w:color="000000" w:fill="FFFFFF"/>
        </w:rPr>
        <w:t xml:space="preserve">another </w:t>
      </w:r>
      <w:r w:rsidRPr="00FF2E24">
        <w:rPr>
          <w:rFonts w:cs="Arial"/>
        </w:rPr>
        <w:t>party; or</w:t>
      </w:r>
    </w:p>
    <w:p w:rsidR="00F40323" w:rsidRPr="00FF2E24" w:rsidRDefault="00F40323" w:rsidP="007D13AA">
      <w:pPr>
        <w:pStyle w:val="Heading4"/>
        <w:rPr>
          <w:rFonts w:cs="Arial"/>
        </w:rPr>
      </w:pPr>
      <w:r w:rsidRPr="00FF2E24">
        <w:rPr>
          <w:rFonts w:cs="Arial"/>
        </w:rPr>
        <w:t xml:space="preserve">contract in the name of </w:t>
      </w:r>
      <w:r w:rsidRPr="00FF2E24">
        <w:rPr>
          <w:rFonts w:cs="Arial"/>
          <w:shd w:val="clear" w:color="000000" w:fill="FFFFFF"/>
        </w:rPr>
        <w:t xml:space="preserve">another </w:t>
      </w:r>
      <w:r w:rsidRPr="00FF2E24">
        <w:rPr>
          <w:rFonts w:cs="Arial"/>
        </w:rPr>
        <w:t>party.</w:t>
      </w:r>
    </w:p>
    <w:p w:rsidR="00F40323" w:rsidRPr="00FF2E24" w:rsidRDefault="00F40323" w:rsidP="007D13AA">
      <w:pPr>
        <w:pStyle w:val="Heading3"/>
      </w:pPr>
      <w:r w:rsidRPr="00FF2E24">
        <w:t>If a party must fulfil an obligation and that party is dependent on an</w:t>
      </w:r>
      <w:r w:rsidRPr="00FF2E24">
        <w:rPr>
          <w:shd w:val="clear" w:color="000000" w:fill="FFFFFF"/>
        </w:rPr>
        <w:t xml:space="preserve">other </w:t>
      </w:r>
      <w:r w:rsidRPr="00FF2E24">
        <w:t xml:space="preserve">party, then that </w:t>
      </w:r>
      <w:r w:rsidRPr="00FF2E24">
        <w:rPr>
          <w:shd w:val="clear" w:color="000000" w:fill="FFFFFF"/>
        </w:rPr>
        <w:t xml:space="preserve">other </w:t>
      </w:r>
      <w:r w:rsidRPr="00FF2E24">
        <w:t>party must do each thing reasonably within its power to assist the other in the performance of that obligation.</w:t>
      </w:r>
    </w:p>
    <w:p w:rsidR="00F40323" w:rsidRPr="00FF2E24" w:rsidRDefault="00F40323" w:rsidP="00446373">
      <w:pPr>
        <w:pStyle w:val="Heading2"/>
      </w:pPr>
      <w:bookmarkStart w:id="306" w:name="_Toc419731265"/>
      <w:r w:rsidRPr="00FF2E24">
        <w:t>Assignment</w:t>
      </w:r>
      <w:bookmarkEnd w:id="306"/>
    </w:p>
    <w:p w:rsidR="00F40323" w:rsidRPr="00FF2E24" w:rsidRDefault="00F40323" w:rsidP="007D13AA">
      <w:pPr>
        <w:pStyle w:val="Indent1"/>
        <w:rPr>
          <w:rFonts w:cs="Arial"/>
        </w:rPr>
      </w:pPr>
      <w:r w:rsidRPr="00FF2E24">
        <w:t>A party may not assign, transfer or in any other manner deal with its rights under this agreement</w:t>
      </w:r>
      <w:r w:rsidRPr="00FF2E24">
        <w:rPr>
          <w:rFonts w:cs="Arial"/>
        </w:rPr>
        <w:t xml:space="preserve">. </w:t>
      </w:r>
    </w:p>
    <w:p w:rsidR="00F40323" w:rsidRPr="00FF2E24" w:rsidRDefault="003B7C5A" w:rsidP="00446373">
      <w:pPr>
        <w:pStyle w:val="Heading2"/>
      </w:pPr>
      <w:bookmarkStart w:id="307" w:name="_Toc419731266"/>
      <w:r w:rsidRPr="00FF2E24">
        <w:t>Further a</w:t>
      </w:r>
      <w:r w:rsidR="00F40323" w:rsidRPr="00FF2E24">
        <w:t>ssurances</w:t>
      </w:r>
      <w:bookmarkEnd w:id="307"/>
    </w:p>
    <w:p w:rsidR="00F40323" w:rsidRPr="00FF2E24" w:rsidRDefault="00F40323" w:rsidP="00C3533F">
      <w:pPr>
        <w:pStyle w:val="Indent1"/>
      </w:pPr>
      <w:r w:rsidRPr="00FF2E24">
        <w:t>Each party must promptly execute all documents and do all other things reasonably necessary or desirable to give effect to the arrangements recorded in this agreement.</w:t>
      </w:r>
    </w:p>
    <w:p w:rsidR="00615CDF" w:rsidRPr="00FF2E24" w:rsidRDefault="00615CDF">
      <w:pPr>
        <w:spacing w:before="0" w:after="0" w:line="240" w:lineRule="auto"/>
        <w:rPr>
          <w:rFonts w:cs="Arial"/>
        </w:rPr>
      </w:pPr>
    </w:p>
    <w:p w:rsidR="003C1C59" w:rsidRPr="00FF2E24" w:rsidRDefault="003C1C59" w:rsidP="003C1C59">
      <w:pPr>
        <w:ind w:firstLine="567"/>
        <w:rPr>
          <w:rFonts w:cs="Arial"/>
        </w:rPr>
        <w:sectPr w:rsidR="003C1C59" w:rsidRPr="00FF2E24" w:rsidSect="005245F5">
          <w:headerReference w:type="even" r:id="rId16"/>
          <w:headerReference w:type="default" r:id="rId17"/>
          <w:headerReference w:type="first" r:id="rId18"/>
          <w:footerReference w:type="first" r:id="rId19"/>
          <w:pgSz w:w="11906" w:h="16838" w:code="9"/>
          <w:pgMar w:top="1701" w:right="2268" w:bottom="1701" w:left="1985" w:header="1089" w:footer="720" w:gutter="0"/>
          <w:pgNumType w:start="2"/>
          <w:cols w:space="720"/>
          <w:titlePg/>
          <w:docGrid w:linePitch="326"/>
        </w:sectPr>
      </w:pPr>
    </w:p>
    <w:p w:rsidR="00775173" w:rsidRPr="00FF2E24" w:rsidRDefault="00F40323" w:rsidP="00D704D1">
      <w:pPr>
        <w:pStyle w:val="ScheduleHeading"/>
        <w:rPr>
          <w:rFonts w:cs="Arial"/>
          <w:b/>
          <w:szCs w:val="28"/>
        </w:rPr>
      </w:pPr>
      <w:bookmarkStart w:id="308" w:name="_Ref338668166"/>
      <w:bookmarkStart w:id="309" w:name="_Toc419731267"/>
      <w:r w:rsidRPr="00FF2E24">
        <w:t>Shareholders</w:t>
      </w:r>
      <w:bookmarkEnd w:id="308"/>
      <w:bookmarkEnd w:id="309"/>
    </w:p>
    <w:p w:rsidR="00615CDF" w:rsidRDefault="00615CDF">
      <w:pPr>
        <w:spacing w:before="0" w:after="0" w:line="240" w:lineRule="auto"/>
        <w:rPr>
          <w:rFonts w:cs="Arial"/>
        </w:rPr>
      </w:pPr>
    </w:p>
    <w:p w:rsidR="00292748" w:rsidRDefault="00292748">
      <w:pPr>
        <w:spacing w:before="0" w:after="0" w:line="240" w:lineRule="auto"/>
        <w:rPr>
          <w:rFonts w:cs="Arial"/>
        </w:rPr>
      </w:pPr>
    </w:p>
    <w:tbl>
      <w:tblPr>
        <w:tblpPr w:leftFromText="180" w:rightFromText="180" w:vertAnchor="text" w:horzAnchor="margin" w:tblpX="-176"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1438"/>
        <w:gridCol w:w="1416"/>
        <w:gridCol w:w="1531"/>
        <w:gridCol w:w="1438"/>
      </w:tblGrid>
      <w:tr w:rsidR="00292748" w:rsidRPr="00FF2E24" w:rsidTr="00292748">
        <w:tc>
          <w:tcPr>
            <w:tcW w:w="0" w:type="auto"/>
            <w:shd w:val="clear" w:color="auto" w:fill="E0E0E0"/>
          </w:tcPr>
          <w:p w:rsidR="00292748" w:rsidRPr="00FF2E24" w:rsidRDefault="00292748" w:rsidP="009B6385">
            <w:pPr>
              <w:pStyle w:val="BodyText"/>
              <w:jc w:val="center"/>
              <w:rPr>
                <w:rFonts w:cs="Arial"/>
                <w:b/>
              </w:rPr>
            </w:pPr>
            <w:r w:rsidRPr="00FF2E24">
              <w:rPr>
                <w:rFonts w:cs="Arial"/>
                <w:b/>
              </w:rPr>
              <w:t>Name of Shareholder</w:t>
            </w:r>
          </w:p>
        </w:tc>
        <w:tc>
          <w:tcPr>
            <w:tcW w:w="0" w:type="auto"/>
            <w:shd w:val="clear" w:color="auto" w:fill="E0E0E0"/>
          </w:tcPr>
          <w:p w:rsidR="00292748" w:rsidRPr="00FF2E24" w:rsidRDefault="00292748" w:rsidP="009B6385">
            <w:pPr>
              <w:pStyle w:val="BodyText"/>
              <w:ind w:left="12"/>
              <w:jc w:val="center"/>
              <w:rPr>
                <w:rFonts w:cs="Arial"/>
                <w:b/>
              </w:rPr>
            </w:pPr>
            <w:r>
              <w:rPr>
                <w:rFonts w:cs="Arial"/>
                <w:b/>
              </w:rPr>
              <w:t>Founder (Y/N)</w:t>
            </w:r>
          </w:p>
        </w:tc>
        <w:tc>
          <w:tcPr>
            <w:tcW w:w="0" w:type="auto"/>
            <w:shd w:val="clear" w:color="auto" w:fill="E0E0E0"/>
          </w:tcPr>
          <w:p w:rsidR="00292748" w:rsidRPr="00FF2E24" w:rsidRDefault="00292748" w:rsidP="009B6385">
            <w:pPr>
              <w:pStyle w:val="BodyText"/>
              <w:ind w:left="12"/>
              <w:jc w:val="center"/>
              <w:rPr>
                <w:rFonts w:cs="Arial"/>
                <w:b/>
              </w:rPr>
            </w:pPr>
            <w:r>
              <w:rPr>
                <w:rFonts w:cs="Arial"/>
                <w:b/>
              </w:rPr>
              <w:t>Investor (Y/N)</w:t>
            </w:r>
          </w:p>
        </w:tc>
        <w:tc>
          <w:tcPr>
            <w:tcW w:w="0" w:type="auto"/>
            <w:shd w:val="clear" w:color="auto" w:fill="E0E0E0"/>
          </w:tcPr>
          <w:p w:rsidR="00292748" w:rsidRPr="00FF2E24" w:rsidRDefault="00292748" w:rsidP="009B6385">
            <w:pPr>
              <w:pStyle w:val="BodyText"/>
              <w:ind w:left="12"/>
              <w:jc w:val="center"/>
              <w:rPr>
                <w:rFonts w:cs="Arial"/>
                <w:b/>
              </w:rPr>
            </w:pPr>
            <w:r w:rsidRPr="00FF2E24">
              <w:rPr>
                <w:rFonts w:cs="Arial"/>
                <w:b/>
              </w:rPr>
              <w:t>Contact Details</w:t>
            </w:r>
          </w:p>
        </w:tc>
        <w:tc>
          <w:tcPr>
            <w:tcW w:w="0" w:type="auto"/>
            <w:shd w:val="clear" w:color="auto" w:fill="E0E0E0"/>
          </w:tcPr>
          <w:p w:rsidR="00292748" w:rsidRPr="00FF2E24" w:rsidRDefault="00292748" w:rsidP="009B6385">
            <w:pPr>
              <w:pStyle w:val="BodyText"/>
              <w:ind w:left="12"/>
              <w:jc w:val="center"/>
              <w:rPr>
                <w:rFonts w:cs="Arial"/>
                <w:b/>
              </w:rPr>
            </w:pPr>
            <w:r w:rsidRPr="00FF2E24">
              <w:rPr>
                <w:rFonts w:cs="Arial"/>
                <w:b/>
              </w:rPr>
              <w:t>Class of Share</w:t>
            </w:r>
          </w:p>
        </w:tc>
      </w:tr>
      <w:tr w:rsidR="00292748" w:rsidRPr="00FF2E24" w:rsidTr="00292748">
        <w:tc>
          <w:tcPr>
            <w:tcW w:w="0" w:type="auto"/>
          </w:tcPr>
          <w:p w:rsidR="00292748" w:rsidRPr="00FF2E24" w:rsidRDefault="00292748" w:rsidP="009B6385">
            <w:pPr>
              <w:pStyle w:val="BodyText"/>
              <w:spacing w:before="0" w:after="0"/>
              <w:rPr>
                <w:rFonts w:cs="Arial"/>
              </w:rPr>
            </w:pPr>
          </w:p>
        </w:tc>
        <w:tc>
          <w:tcPr>
            <w:tcW w:w="0" w:type="auto"/>
          </w:tcPr>
          <w:p w:rsidR="00292748" w:rsidRPr="00FF2E24" w:rsidRDefault="00292748" w:rsidP="009B6385">
            <w:pPr>
              <w:pStyle w:val="BodyText"/>
              <w:spacing w:before="0" w:after="0"/>
              <w:ind w:left="12"/>
              <w:rPr>
                <w:rFonts w:cs="Arial"/>
              </w:rPr>
            </w:pPr>
          </w:p>
        </w:tc>
        <w:tc>
          <w:tcPr>
            <w:tcW w:w="0" w:type="auto"/>
          </w:tcPr>
          <w:p w:rsidR="00292748" w:rsidRPr="00FF2E24" w:rsidRDefault="00292748" w:rsidP="009B6385">
            <w:pPr>
              <w:pStyle w:val="BodyText"/>
              <w:spacing w:before="0" w:after="0"/>
              <w:rPr>
                <w:rFonts w:cs="Arial"/>
              </w:rPr>
            </w:pPr>
          </w:p>
        </w:tc>
        <w:tc>
          <w:tcPr>
            <w:tcW w:w="0" w:type="auto"/>
          </w:tcPr>
          <w:p w:rsidR="00292748" w:rsidRPr="00FF2E24" w:rsidRDefault="00292748" w:rsidP="009B6385">
            <w:pPr>
              <w:pStyle w:val="BodyText"/>
              <w:spacing w:before="0" w:after="0"/>
              <w:rPr>
                <w:rFonts w:cs="Arial"/>
              </w:rPr>
            </w:pPr>
          </w:p>
        </w:tc>
        <w:tc>
          <w:tcPr>
            <w:tcW w:w="0" w:type="auto"/>
          </w:tcPr>
          <w:p w:rsidR="00292748" w:rsidRPr="00FF2E24" w:rsidRDefault="00292748" w:rsidP="009B6385">
            <w:pPr>
              <w:pStyle w:val="BodyText"/>
              <w:spacing w:before="0" w:after="0"/>
              <w:ind w:left="12"/>
              <w:rPr>
                <w:rFonts w:cs="Arial"/>
              </w:rPr>
            </w:pPr>
          </w:p>
        </w:tc>
      </w:tr>
      <w:tr w:rsidR="00292748" w:rsidRPr="00FF2E24" w:rsidTr="00292748">
        <w:tc>
          <w:tcPr>
            <w:tcW w:w="0" w:type="auto"/>
          </w:tcPr>
          <w:p w:rsidR="00292748" w:rsidRPr="00FF2E24" w:rsidRDefault="00292748" w:rsidP="009B6385">
            <w:pPr>
              <w:pStyle w:val="BodyText"/>
              <w:spacing w:before="0" w:after="0"/>
              <w:rPr>
                <w:rFonts w:cs="Arial"/>
              </w:rPr>
            </w:pPr>
          </w:p>
        </w:tc>
        <w:tc>
          <w:tcPr>
            <w:tcW w:w="0" w:type="auto"/>
          </w:tcPr>
          <w:p w:rsidR="00292748" w:rsidRPr="00FF2E24" w:rsidRDefault="00292748" w:rsidP="009B6385">
            <w:pPr>
              <w:pStyle w:val="BodyText"/>
              <w:spacing w:before="0" w:after="0"/>
              <w:ind w:left="12"/>
              <w:rPr>
                <w:rFonts w:cs="Arial"/>
              </w:rPr>
            </w:pPr>
          </w:p>
        </w:tc>
        <w:tc>
          <w:tcPr>
            <w:tcW w:w="0" w:type="auto"/>
          </w:tcPr>
          <w:p w:rsidR="00292748" w:rsidRPr="00FF2E24" w:rsidRDefault="00292748" w:rsidP="009B6385">
            <w:pPr>
              <w:pStyle w:val="BodyText"/>
              <w:spacing w:before="0" w:after="0"/>
              <w:ind w:left="12"/>
              <w:rPr>
                <w:rFonts w:cs="Arial"/>
              </w:rPr>
            </w:pPr>
          </w:p>
        </w:tc>
        <w:tc>
          <w:tcPr>
            <w:tcW w:w="0" w:type="auto"/>
          </w:tcPr>
          <w:p w:rsidR="00292748" w:rsidRPr="00FF2E24" w:rsidRDefault="00292748" w:rsidP="009B6385">
            <w:pPr>
              <w:pStyle w:val="BodyText"/>
              <w:spacing w:before="0" w:after="0"/>
              <w:ind w:left="12"/>
              <w:rPr>
                <w:rFonts w:cs="Arial"/>
              </w:rPr>
            </w:pPr>
          </w:p>
        </w:tc>
        <w:tc>
          <w:tcPr>
            <w:tcW w:w="0" w:type="auto"/>
          </w:tcPr>
          <w:p w:rsidR="00292748" w:rsidRPr="00FF2E24" w:rsidRDefault="00292748" w:rsidP="009B6385">
            <w:pPr>
              <w:pStyle w:val="BodyText"/>
              <w:spacing w:before="0" w:after="0"/>
              <w:ind w:left="12"/>
              <w:rPr>
                <w:rFonts w:cs="Arial"/>
              </w:rPr>
            </w:pPr>
          </w:p>
        </w:tc>
      </w:tr>
      <w:tr w:rsidR="00292748" w:rsidRPr="00FF2E24" w:rsidTr="00292748">
        <w:tc>
          <w:tcPr>
            <w:tcW w:w="0" w:type="auto"/>
          </w:tcPr>
          <w:p w:rsidR="00292748" w:rsidRPr="00FF2E24" w:rsidRDefault="00292748" w:rsidP="009B6385">
            <w:pPr>
              <w:pStyle w:val="BodyText"/>
              <w:spacing w:before="0" w:after="0"/>
              <w:rPr>
                <w:rFonts w:cs="Arial"/>
              </w:rPr>
            </w:pPr>
          </w:p>
        </w:tc>
        <w:tc>
          <w:tcPr>
            <w:tcW w:w="0" w:type="auto"/>
          </w:tcPr>
          <w:p w:rsidR="00292748" w:rsidRPr="00FF2E24" w:rsidRDefault="00292748" w:rsidP="009B6385">
            <w:pPr>
              <w:pStyle w:val="BodyText"/>
              <w:spacing w:before="0" w:after="0"/>
              <w:ind w:left="12"/>
              <w:rPr>
                <w:rFonts w:cs="Arial"/>
              </w:rPr>
            </w:pPr>
          </w:p>
        </w:tc>
        <w:tc>
          <w:tcPr>
            <w:tcW w:w="0" w:type="auto"/>
          </w:tcPr>
          <w:p w:rsidR="00292748" w:rsidRPr="00FF2E24" w:rsidRDefault="00292748" w:rsidP="009B6385">
            <w:pPr>
              <w:pStyle w:val="BodyText"/>
              <w:spacing w:before="0" w:after="0"/>
              <w:ind w:left="12"/>
              <w:rPr>
                <w:rFonts w:cs="Arial"/>
              </w:rPr>
            </w:pPr>
          </w:p>
        </w:tc>
        <w:tc>
          <w:tcPr>
            <w:tcW w:w="0" w:type="auto"/>
          </w:tcPr>
          <w:p w:rsidR="00292748" w:rsidRPr="00FF2E24" w:rsidRDefault="00292748" w:rsidP="009B6385">
            <w:pPr>
              <w:pStyle w:val="BodyText"/>
              <w:spacing w:before="0" w:after="0"/>
              <w:ind w:left="12"/>
              <w:rPr>
                <w:rFonts w:cs="Arial"/>
              </w:rPr>
            </w:pPr>
          </w:p>
        </w:tc>
        <w:tc>
          <w:tcPr>
            <w:tcW w:w="0" w:type="auto"/>
          </w:tcPr>
          <w:p w:rsidR="00292748" w:rsidRPr="00FF2E24" w:rsidRDefault="00292748" w:rsidP="009B6385">
            <w:pPr>
              <w:pStyle w:val="BodyText"/>
              <w:spacing w:before="0" w:after="0"/>
              <w:ind w:left="12"/>
              <w:rPr>
                <w:rFonts w:cs="Arial"/>
              </w:rPr>
            </w:pPr>
          </w:p>
        </w:tc>
      </w:tr>
    </w:tbl>
    <w:p w:rsidR="00292748" w:rsidRPr="00FF2E24" w:rsidRDefault="00292748">
      <w:pPr>
        <w:spacing w:before="0" w:after="0" w:line="240" w:lineRule="auto"/>
        <w:rPr>
          <w:rFonts w:cs="Arial"/>
        </w:rPr>
        <w:sectPr w:rsidR="00292748" w:rsidRPr="00FF2E24" w:rsidSect="005245F5">
          <w:pgSz w:w="11906" w:h="16838" w:code="9"/>
          <w:pgMar w:top="1701" w:right="2268" w:bottom="1701" w:left="1985" w:header="1089" w:footer="720" w:gutter="0"/>
          <w:cols w:space="720"/>
          <w:titlePg/>
          <w:docGrid w:linePitch="326"/>
        </w:sectPr>
      </w:pPr>
    </w:p>
    <w:p w:rsidR="00F40323" w:rsidRDefault="00F40323" w:rsidP="00025FF1">
      <w:pPr>
        <w:pStyle w:val="ScheduleHeading"/>
      </w:pPr>
      <w:bookmarkStart w:id="310" w:name="_Ref351722406"/>
      <w:bookmarkStart w:id="311" w:name="_Toc419731268"/>
      <w:bookmarkStart w:id="312" w:name="_Ref319496110"/>
      <w:bookmarkStart w:id="313" w:name="_Ref319498900"/>
      <w:bookmarkStart w:id="314" w:name="_Ref320804069"/>
      <w:bookmarkStart w:id="315" w:name="_Ref335903297"/>
      <w:r w:rsidRPr="00FF2E24">
        <w:t>Critical Business Matters</w:t>
      </w:r>
      <w:bookmarkEnd w:id="310"/>
      <w:bookmarkEnd w:id="311"/>
      <w:r w:rsidRPr="00FF2E24">
        <w:t xml:space="preserve"> </w:t>
      </w:r>
      <w:bookmarkEnd w:id="312"/>
      <w:bookmarkEnd w:id="313"/>
      <w:bookmarkEnd w:id="314"/>
      <w:bookmarkEnd w:id="315"/>
    </w:p>
    <w:p w:rsidR="00A92065" w:rsidRPr="00A92065" w:rsidRDefault="00A92065" w:rsidP="00A92065">
      <w:pPr>
        <w:rPr>
          <w:b/>
        </w:rPr>
      </w:pPr>
      <w:r w:rsidRPr="00A92065">
        <w:rPr>
          <w:b/>
        </w:rPr>
        <w:t xml:space="preserve">Part </w:t>
      </w:r>
      <w:r>
        <w:rPr>
          <w:b/>
        </w:rPr>
        <w:t>A</w:t>
      </w:r>
      <w:r w:rsidRPr="00A92065">
        <w:rPr>
          <w:b/>
        </w:rPr>
        <w:t xml:space="preserve">: Matters to be determined by </w:t>
      </w:r>
      <w:r>
        <w:rPr>
          <w:b/>
        </w:rPr>
        <w:t xml:space="preserve">Required </w:t>
      </w:r>
      <w:r w:rsidRPr="00A92065">
        <w:rPr>
          <w:b/>
        </w:rPr>
        <w:t>Resolution</w:t>
      </w:r>
    </w:p>
    <w:p w:rsidR="00F40323" w:rsidRPr="00FF2E24" w:rsidRDefault="00F40323" w:rsidP="001D7B65">
      <w:pPr>
        <w:pStyle w:val="Schedule1"/>
        <w:rPr>
          <w:rFonts w:cs="Arial"/>
        </w:rPr>
      </w:pPr>
      <w:r w:rsidRPr="00FF2E24">
        <w:rPr>
          <w:rFonts w:cs="Arial"/>
        </w:rPr>
        <w:t>Matters to be determined by Required Resolution of the Board are:</w:t>
      </w:r>
    </w:p>
    <w:p w:rsidR="00987B07" w:rsidRDefault="00987B07" w:rsidP="00987B07">
      <w:pPr>
        <w:pStyle w:val="Schedule3"/>
      </w:pPr>
      <w:r>
        <w:t>(</w:t>
      </w:r>
      <w:r w:rsidRPr="0013200C">
        <w:rPr>
          <w:b/>
        </w:rPr>
        <w:t>business plan</w:t>
      </w:r>
      <w:r>
        <w:t>) adopt a business plan for the group and vary that business plan;</w:t>
      </w:r>
    </w:p>
    <w:p w:rsidR="00987B07" w:rsidRDefault="00987B07" w:rsidP="00987B07">
      <w:pPr>
        <w:pStyle w:val="Schedule3"/>
      </w:pPr>
      <w:r>
        <w:t>(</w:t>
      </w:r>
      <w:r w:rsidRPr="0013200C">
        <w:rPr>
          <w:b/>
        </w:rPr>
        <w:t>employees</w:t>
      </w:r>
      <w:r>
        <w:t xml:space="preserve">) appoint or remove or materially change </w:t>
      </w:r>
      <w:r w:rsidR="00FC4812">
        <w:t>the terms of engagement of the F</w:t>
      </w:r>
      <w:r>
        <w:t>ounder and key executives or any other employee with a total remuneration package in excess of $[</w:t>
      </w:r>
      <w:r w:rsidRPr="0013200C">
        <w:rPr>
          <w:highlight w:val="yellow"/>
        </w:rPr>
        <w:t>100,000</w:t>
      </w:r>
      <w:r>
        <w:t>] per annum, or pay any such person a bonus;</w:t>
      </w:r>
    </w:p>
    <w:p w:rsidR="00987B07" w:rsidRDefault="00987B07" w:rsidP="00987B07">
      <w:pPr>
        <w:pStyle w:val="Schedule3"/>
      </w:pPr>
      <w:r>
        <w:t>(</w:t>
      </w:r>
      <w:r w:rsidRPr="00543724">
        <w:rPr>
          <w:b/>
        </w:rPr>
        <w:t>Board composition</w:t>
      </w:r>
      <w:r>
        <w:t xml:space="preserve">) appoint a director or otherwise alter the structure of the Board other than in accordance with this agreement; </w:t>
      </w:r>
    </w:p>
    <w:p w:rsidR="00987B07" w:rsidRDefault="00987B07" w:rsidP="00987B07">
      <w:pPr>
        <w:pStyle w:val="Schedule3"/>
      </w:pPr>
      <w:r>
        <w:t>(</w:t>
      </w:r>
      <w:r w:rsidR="004E2DC2">
        <w:rPr>
          <w:b/>
        </w:rPr>
        <w:t>Share Plan</w:t>
      </w:r>
      <w:r>
        <w:t xml:space="preserve">) adopt or vary the terms of any </w:t>
      </w:r>
      <w:r w:rsidR="004E2DC2">
        <w:t xml:space="preserve">Share Plan </w:t>
      </w:r>
      <w:r>
        <w:t>and issue any s</w:t>
      </w:r>
      <w:r w:rsidR="004E2DC2">
        <w:t>ecurities</w:t>
      </w:r>
      <w:r>
        <w:t xml:space="preserve"> under that </w:t>
      </w:r>
      <w:r w:rsidR="004E2DC2">
        <w:t>Share Plan</w:t>
      </w:r>
      <w:r>
        <w:t>;</w:t>
      </w:r>
    </w:p>
    <w:p w:rsidR="003B7C5A" w:rsidRPr="00FF2E24" w:rsidRDefault="00A207AB" w:rsidP="003B7C5A">
      <w:pPr>
        <w:pStyle w:val="Schedule3"/>
      </w:pPr>
      <w:r w:rsidRPr="00FF2E24">
        <w:t>(</w:t>
      </w:r>
      <w:r w:rsidRPr="00FF2E24">
        <w:rPr>
          <w:b/>
        </w:rPr>
        <w:t>accounts</w:t>
      </w:r>
      <w:r w:rsidRPr="00FF2E24">
        <w:t xml:space="preserve">) </w:t>
      </w:r>
      <w:r w:rsidR="002C4C2D" w:rsidRPr="00FF2E24">
        <w:t>the approval of the monthly and annual</w:t>
      </w:r>
      <w:r w:rsidR="003B7C5A" w:rsidRPr="00FF2E24">
        <w:t xml:space="preserve"> statutory accounts of any Group Company;</w:t>
      </w:r>
    </w:p>
    <w:p w:rsidR="003B7C5A" w:rsidRPr="00FF2E24" w:rsidRDefault="00A207AB" w:rsidP="003B7C5A">
      <w:pPr>
        <w:pStyle w:val="Schedule3"/>
      </w:pPr>
      <w:r w:rsidRPr="00FF2E24">
        <w:t>(</w:t>
      </w:r>
      <w:r w:rsidRPr="00FF2E24">
        <w:rPr>
          <w:b/>
        </w:rPr>
        <w:t>accounting practices</w:t>
      </w:r>
      <w:r w:rsidRPr="00FF2E24">
        <w:t xml:space="preserve">) </w:t>
      </w:r>
      <w:r w:rsidR="002C4C2D" w:rsidRPr="00FF2E24">
        <w:t xml:space="preserve">any </w:t>
      </w:r>
      <w:r w:rsidR="003B7C5A" w:rsidRPr="00FF2E24">
        <w:t xml:space="preserve">change </w:t>
      </w:r>
      <w:r w:rsidR="002C4C2D" w:rsidRPr="00FF2E24">
        <w:t xml:space="preserve">to the </w:t>
      </w:r>
      <w:r w:rsidR="003B7C5A" w:rsidRPr="00FF2E24">
        <w:t xml:space="preserve">accounting </w:t>
      </w:r>
      <w:r w:rsidR="002C4C2D" w:rsidRPr="00FF2E24">
        <w:t>practices and policies of any Group Company</w:t>
      </w:r>
      <w:r w:rsidR="003B7C5A" w:rsidRPr="00FF2E24">
        <w:t xml:space="preserve">; </w:t>
      </w:r>
    </w:p>
    <w:p w:rsidR="00CD34B3" w:rsidRPr="00FF2E24" w:rsidRDefault="00CD34B3" w:rsidP="001D7B65">
      <w:pPr>
        <w:pStyle w:val="Schedule3"/>
        <w:rPr>
          <w:rFonts w:cs="Arial"/>
        </w:rPr>
      </w:pPr>
      <w:r w:rsidRPr="00FF2E24">
        <w:rPr>
          <w:rFonts w:cs="Arial"/>
        </w:rPr>
        <w:t>(</w:t>
      </w:r>
      <w:r w:rsidRPr="00FF2E24">
        <w:rPr>
          <w:rFonts w:cs="Arial"/>
          <w:b/>
        </w:rPr>
        <w:t>change of business</w:t>
      </w:r>
      <w:r w:rsidRPr="00FF2E24">
        <w:rPr>
          <w:rFonts w:cs="Arial"/>
        </w:rPr>
        <w:t>) make a material change in the nature of the Group’s business;</w:t>
      </w:r>
    </w:p>
    <w:p w:rsidR="00F40323" w:rsidRPr="00FF2E24" w:rsidRDefault="00A207AB" w:rsidP="001D7B65">
      <w:pPr>
        <w:pStyle w:val="Schedule3"/>
        <w:rPr>
          <w:rFonts w:cs="Arial"/>
        </w:rPr>
      </w:pPr>
      <w:r w:rsidRPr="00FF2E24">
        <w:rPr>
          <w:rFonts w:cs="Arial"/>
        </w:rPr>
        <w:t>(</w:t>
      </w:r>
      <w:r w:rsidRPr="00FF2E24">
        <w:rPr>
          <w:rFonts w:cs="Arial"/>
          <w:b/>
        </w:rPr>
        <w:t>issuing Securities</w:t>
      </w:r>
      <w:r w:rsidRPr="00FF2E24">
        <w:rPr>
          <w:rFonts w:cs="Arial"/>
        </w:rPr>
        <w:t xml:space="preserve">) </w:t>
      </w:r>
      <w:r w:rsidR="00F40323" w:rsidRPr="00FF2E24">
        <w:rPr>
          <w:rFonts w:cs="Arial"/>
        </w:rPr>
        <w:t>issue of Securities</w:t>
      </w:r>
      <w:r w:rsidR="00B4284D" w:rsidRPr="00FF2E24">
        <w:rPr>
          <w:rFonts w:cs="Arial"/>
        </w:rPr>
        <w:t>, other than an Excluded Issue</w:t>
      </w:r>
      <w:r w:rsidR="00F40323" w:rsidRPr="00FF2E24">
        <w:rPr>
          <w:rFonts w:cs="Arial"/>
        </w:rPr>
        <w:t>;</w:t>
      </w:r>
    </w:p>
    <w:p w:rsidR="00987B07" w:rsidRPr="00FF2E24" w:rsidRDefault="00987B07" w:rsidP="00987B07">
      <w:pPr>
        <w:pStyle w:val="Schedule3"/>
        <w:rPr>
          <w:rFonts w:cs="Arial"/>
        </w:rPr>
      </w:pPr>
      <w:r>
        <w:rPr>
          <w:rFonts w:cs="Arial"/>
        </w:rPr>
        <w:t>(</w:t>
      </w:r>
      <w:r w:rsidRPr="0013200C">
        <w:rPr>
          <w:rFonts w:cs="Arial"/>
          <w:b/>
        </w:rPr>
        <w:t xml:space="preserve">new class of </w:t>
      </w:r>
      <w:r>
        <w:rPr>
          <w:rFonts w:cs="Arial"/>
          <w:b/>
        </w:rPr>
        <w:t>S</w:t>
      </w:r>
      <w:r w:rsidRPr="0013200C">
        <w:rPr>
          <w:rFonts w:cs="Arial"/>
          <w:b/>
        </w:rPr>
        <w:t>ecurities</w:t>
      </w:r>
      <w:r>
        <w:rPr>
          <w:rFonts w:cs="Arial"/>
        </w:rPr>
        <w:t xml:space="preserve">) </w:t>
      </w:r>
      <w:r>
        <w:t xml:space="preserve">create any class of Securities with rights that are superior to the rights of the </w:t>
      </w:r>
      <w:r w:rsidR="00FC4812">
        <w:t xml:space="preserve">Seed Preference </w:t>
      </w:r>
      <w:r>
        <w:t>Shares;</w:t>
      </w:r>
    </w:p>
    <w:p w:rsidR="00F40323" w:rsidRPr="00FF2E24" w:rsidRDefault="00A207AB" w:rsidP="001D7B65">
      <w:pPr>
        <w:pStyle w:val="Schedule3"/>
        <w:rPr>
          <w:rFonts w:cs="Arial"/>
        </w:rPr>
      </w:pPr>
      <w:r w:rsidRPr="00FF2E24">
        <w:rPr>
          <w:rFonts w:cs="Arial"/>
        </w:rPr>
        <w:t>(</w:t>
      </w:r>
      <w:r w:rsidRPr="00FF2E24">
        <w:rPr>
          <w:rFonts w:cs="Arial"/>
          <w:b/>
        </w:rPr>
        <w:t>restructure</w:t>
      </w:r>
      <w:r w:rsidRPr="00FF2E24">
        <w:rPr>
          <w:rFonts w:cs="Arial"/>
        </w:rPr>
        <w:t xml:space="preserve">) </w:t>
      </w:r>
      <w:r w:rsidR="00F40323" w:rsidRPr="00FF2E24">
        <w:rPr>
          <w:rFonts w:cs="Arial"/>
        </w:rPr>
        <w:t>any restructuring involving the Company or any Subsidiaries, including creation of a trust, trustee, subsidiary or branch of the Company or any Subsidiaries;</w:t>
      </w:r>
    </w:p>
    <w:p w:rsidR="00F40323" w:rsidRPr="00FF2E24" w:rsidRDefault="0027138B" w:rsidP="001D7B65">
      <w:pPr>
        <w:pStyle w:val="Schedule3"/>
        <w:rPr>
          <w:rFonts w:cs="Arial"/>
        </w:rPr>
      </w:pPr>
      <w:r w:rsidRPr="00FF2E24">
        <w:rPr>
          <w:rFonts w:cs="Arial"/>
        </w:rPr>
        <w:t>(</w:t>
      </w:r>
      <w:r w:rsidRPr="00FF2E24">
        <w:rPr>
          <w:rFonts w:cs="Arial"/>
          <w:b/>
        </w:rPr>
        <w:t>dividends</w:t>
      </w:r>
      <w:r w:rsidRPr="00FF2E24">
        <w:rPr>
          <w:rFonts w:cs="Arial"/>
        </w:rPr>
        <w:t xml:space="preserve">) </w:t>
      </w:r>
      <w:r w:rsidR="00F40323" w:rsidRPr="00FF2E24">
        <w:rPr>
          <w:rFonts w:cs="Arial"/>
        </w:rPr>
        <w:t>declare, make or pay a dividend;</w:t>
      </w:r>
    </w:p>
    <w:p w:rsidR="00F40323" w:rsidRPr="00FF2E24" w:rsidRDefault="0027138B" w:rsidP="001D7B65">
      <w:pPr>
        <w:pStyle w:val="Schedule3"/>
        <w:rPr>
          <w:rFonts w:cs="Arial"/>
        </w:rPr>
      </w:pPr>
      <w:r w:rsidRPr="00FF2E24">
        <w:rPr>
          <w:rFonts w:cs="Arial"/>
        </w:rPr>
        <w:t>(</w:t>
      </w:r>
      <w:r w:rsidRPr="00FF2E24">
        <w:rPr>
          <w:rFonts w:cs="Arial"/>
          <w:b/>
        </w:rPr>
        <w:t>administration</w:t>
      </w:r>
      <w:r w:rsidRPr="00FF2E24">
        <w:rPr>
          <w:rFonts w:cs="Arial"/>
        </w:rPr>
        <w:t xml:space="preserve">) </w:t>
      </w:r>
      <w:r w:rsidR="00F40323" w:rsidRPr="00FF2E24">
        <w:rPr>
          <w:rFonts w:cs="Arial"/>
        </w:rPr>
        <w:t>appoint an external administrator</w:t>
      </w:r>
      <w:r w:rsidR="005F5D74" w:rsidRPr="00FF2E24">
        <w:rPr>
          <w:rFonts w:cs="Arial"/>
        </w:rPr>
        <w:t>, liquidator or receiver</w:t>
      </w:r>
      <w:r w:rsidR="00F40323" w:rsidRPr="00FF2E24">
        <w:rPr>
          <w:rFonts w:cs="Arial"/>
        </w:rPr>
        <w:t>;</w:t>
      </w:r>
    </w:p>
    <w:p w:rsidR="00F40323" w:rsidRPr="00FF2E24" w:rsidRDefault="0027138B" w:rsidP="001D7B65">
      <w:pPr>
        <w:pStyle w:val="Schedule3"/>
        <w:rPr>
          <w:rFonts w:cs="Arial"/>
        </w:rPr>
      </w:pPr>
      <w:r w:rsidRPr="00FF2E24">
        <w:rPr>
          <w:rFonts w:cs="Arial"/>
        </w:rPr>
        <w:t>(</w:t>
      </w:r>
      <w:r w:rsidRPr="00FF2E24">
        <w:rPr>
          <w:rFonts w:cs="Arial"/>
          <w:b/>
        </w:rPr>
        <w:t>partnership</w:t>
      </w:r>
      <w:r w:rsidRPr="00FF2E24">
        <w:rPr>
          <w:rFonts w:cs="Arial"/>
        </w:rPr>
        <w:t xml:space="preserve">) </w:t>
      </w:r>
      <w:r w:rsidR="00F40323" w:rsidRPr="00FF2E24">
        <w:rPr>
          <w:rFonts w:cs="Arial"/>
        </w:rPr>
        <w:t>enter into (or terminate) any material partnership, joint venture, profit-sharing agreement, technology licen</w:t>
      </w:r>
      <w:r w:rsidR="005F5D74" w:rsidRPr="00FF2E24">
        <w:rPr>
          <w:rFonts w:cs="Arial"/>
        </w:rPr>
        <w:t>c</w:t>
      </w:r>
      <w:r w:rsidR="00F40323" w:rsidRPr="00FF2E24">
        <w:rPr>
          <w:rFonts w:cs="Arial"/>
        </w:rPr>
        <w:t>e or collaboration;</w:t>
      </w:r>
    </w:p>
    <w:p w:rsidR="00987B07" w:rsidRPr="00CF27A1" w:rsidRDefault="00987B07" w:rsidP="00987B07">
      <w:pPr>
        <w:pStyle w:val="Schedule3"/>
        <w:rPr>
          <w:rFonts w:cs="Arial"/>
        </w:rPr>
      </w:pPr>
      <w:r>
        <w:t>(</w:t>
      </w:r>
      <w:r w:rsidRPr="00543724">
        <w:rPr>
          <w:b/>
        </w:rPr>
        <w:t>capital expenditure</w:t>
      </w:r>
      <w:r>
        <w:t>) incur capital expenditure of more than $[</w:t>
      </w:r>
      <w:r w:rsidRPr="00CF27A1">
        <w:rPr>
          <w:highlight w:val="yellow"/>
        </w:rPr>
        <w:t>insert</w:t>
      </w:r>
      <w:r>
        <w:t>] in a financial year;</w:t>
      </w:r>
    </w:p>
    <w:p w:rsidR="00F40323" w:rsidRPr="00FF2E24" w:rsidRDefault="0027138B" w:rsidP="001D7B65">
      <w:pPr>
        <w:pStyle w:val="Schedule3"/>
        <w:rPr>
          <w:rFonts w:cs="Arial"/>
        </w:rPr>
      </w:pPr>
      <w:r w:rsidRPr="00FF2E24">
        <w:rPr>
          <w:rFonts w:cs="Arial"/>
        </w:rPr>
        <w:t>(</w:t>
      </w:r>
      <w:r w:rsidRPr="00FF2E24">
        <w:rPr>
          <w:rFonts w:cs="Arial"/>
          <w:b/>
        </w:rPr>
        <w:t>financial indebtedness</w:t>
      </w:r>
      <w:r w:rsidRPr="00FF2E24">
        <w:rPr>
          <w:rFonts w:cs="Arial"/>
        </w:rPr>
        <w:t>) incur any financial indebtedness by the Group which exceeds $</w:t>
      </w:r>
      <w:r w:rsidR="009B6385">
        <w:rPr>
          <w:rFonts w:cs="Arial"/>
        </w:rPr>
        <w:t>[</w:t>
      </w:r>
      <w:r w:rsidR="009B6385" w:rsidRPr="009B6385">
        <w:rPr>
          <w:rFonts w:cs="Arial"/>
          <w:highlight w:val="yellow"/>
        </w:rPr>
        <w:t>insert</w:t>
      </w:r>
      <w:r w:rsidR="009B6385">
        <w:rPr>
          <w:rFonts w:cs="Arial"/>
        </w:rPr>
        <w:t xml:space="preserve">] </w:t>
      </w:r>
      <w:r w:rsidRPr="00FF2E24">
        <w:rPr>
          <w:rFonts w:cs="Arial"/>
        </w:rPr>
        <w:t>(and for these purposes, “financial indebtedness” means any indebtedness, present or future, actual or contingent, in respect of money borrower or raised or any financial accommodation)</w:t>
      </w:r>
      <w:r w:rsidR="00F40323" w:rsidRPr="00FF2E24">
        <w:rPr>
          <w:rFonts w:cs="Arial"/>
        </w:rPr>
        <w:t xml:space="preserve">; </w:t>
      </w:r>
    </w:p>
    <w:p w:rsidR="00F40323" w:rsidRDefault="0027138B" w:rsidP="008F151C">
      <w:pPr>
        <w:pStyle w:val="Schedule3"/>
        <w:rPr>
          <w:rFonts w:cs="Arial"/>
        </w:rPr>
      </w:pPr>
      <w:r w:rsidRPr="00FF2E24">
        <w:rPr>
          <w:rFonts w:cs="Arial"/>
        </w:rPr>
        <w:t>(</w:t>
      </w:r>
      <w:r w:rsidRPr="00FF2E24">
        <w:rPr>
          <w:rFonts w:cs="Arial"/>
          <w:b/>
        </w:rPr>
        <w:t>encumbrances</w:t>
      </w:r>
      <w:r w:rsidRPr="00FF2E24">
        <w:rPr>
          <w:rFonts w:cs="Arial"/>
        </w:rPr>
        <w:t xml:space="preserve">) </w:t>
      </w:r>
      <w:r w:rsidR="009B6385">
        <w:rPr>
          <w:rFonts w:cs="Arial"/>
        </w:rPr>
        <w:t>grant any</w:t>
      </w:r>
      <w:r w:rsidR="00F40323" w:rsidRPr="00FF2E24">
        <w:rPr>
          <w:rFonts w:cs="Arial"/>
        </w:rPr>
        <w:t xml:space="preserve"> </w:t>
      </w:r>
      <w:r w:rsidR="00877A22" w:rsidRPr="00FF2E24">
        <w:rPr>
          <w:rFonts w:cs="Arial"/>
        </w:rPr>
        <w:t>Security Interest</w:t>
      </w:r>
      <w:r w:rsidR="00F40323" w:rsidRPr="00FF2E24">
        <w:rPr>
          <w:rFonts w:cs="Arial"/>
        </w:rPr>
        <w:t xml:space="preserve"> of any nature in respect of all or any material part of </w:t>
      </w:r>
      <w:r w:rsidRPr="00FF2E24">
        <w:rPr>
          <w:rFonts w:cs="Arial"/>
        </w:rPr>
        <w:t xml:space="preserve">the Company’s </w:t>
      </w:r>
      <w:r w:rsidR="00F40323" w:rsidRPr="00FF2E24">
        <w:rPr>
          <w:rFonts w:cs="Arial"/>
        </w:rPr>
        <w:t>undertaking, property, assets or the issuance of any guarantee in favour of the obligations of a third party</w:t>
      </w:r>
      <w:r w:rsidR="00987B07">
        <w:rPr>
          <w:rFonts w:cs="Arial"/>
        </w:rPr>
        <w:t xml:space="preserve">; </w:t>
      </w:r>
    </w:p>
    <w:p w:rsidR="00774676" w:rsidRDefault="00774676" w:rsidP="008F151C">
      <w:pPr>
        <w:pStyle w:val="Schedule3"/>
        <w:rPr>
          <w:rFonts w:cs="Arial"/>
        </w:rPr>
      </w:pPr>
      <w:r w:rsidRPr="00987B07">
        <w:rPr>
          <w:rFonts w:cs="Arial"/>
        </w:rPr>
        <w:t>(</w:t>
      </w:r>
      <w:r w:rsidRPr="00987B07">
        <w:rPr>
          <w:rFonts w:cs="Arial"/>
          <w:b/>
        </w:rPr>
        <w:t>Insurance</w:t>
      </w:r>
      <w:r w:rsidRPr="00987B07">
        <w:rPr>
          <w:rFonts w:cs="Arial"/>
        </w:rPr>
        <w:t>) enter into any D&amp;O insurance policy for the board and the Company’s senior executives</w:t>
      </w:r>
      <w:r w:rsidR="00464350">
        <w:rPr>
          <w:rFonts w:cs="Arial"/>
        </w:rPr>
        <w:t>; and</w:t>
      </w:r>
    </w:p>
    <w:p w:rsidR="00464350" w:rsidRPr="00987B07" w:rsidRDefault="00464350" w:rsidP="008F151C">
      <w:pPr>
        <w:pStyle w:val="Schedule3"/>
        <w:rPr>
          <w:rFonts w:cs="Arial"/>
        </w:rPr>
      </w:pPr>
      <w:r>
        <w:t>(</w:t>
      </w:r>
      <w:r w:rsidRPr="003513FA">
        <w:rPr>
          <w:b/>
        </w:rPr>
        <w:t>sale</w:t>
      </w:r>
      <w:r>
        <w:t>) a sale of a majority of the assets of the Company or a transaction to sell or licence all or a substantial part of the Intellectual Property Rights of the Company</w:t>
      </w:r>
      <w:r w:rsidRPr="00FF2E24">
        <w:t>.</w:t>
      </w:r>
    </w:p>
    <w:p w:rsidR="008D573B" w:rsidRPr="00FF2E24" w:rsidRDefault="008D573B" w:rsidP="008D573B">
      <w:pPr>
        <w:rPr>
          <w:b/>
        </w:rPr>
      </w:pPr>
      <w:r w:rsidRPr="00FF2E24">
        <w:rPr>
          <w:b/>
        </w:rPr>
        <w:t xml:space="preserve">Part </w:t>
      </w:r>
      <w:r>
        <w:rPr>
          <w:b/>
        </w:rPr>
        <w:t>B</w:t>
      </w:r>
      <w:r w:rsidRPr="00FF2E24">
        <w:rPr>
          <w:b/>
        </w:rPr>
        <w:t>: Matters to be determined by Special Resolution of Shareholders</w:t>
      </w:r>
    </w:p>
    <w:p w:rsidR="008D573B" w:rsidRPr="00FF2E24" w:rsidRDefault="008D573B" w:rsidP="008D573B">
      <w:pPr>
        <w:pStyle w:val="Schedule1"/>
      </w:pPr>
      <w:r w:rsidRPr="00FF2E24">
        <w:t>Matters to be determined by Special Resolution of the Shareholders are:</w:t>
      </w:r>
    </w:p>
    <w:p w:rsidR="008D573B" w:rsidRPr="00FF2E24" w:rsidRDefault="009B6385" w:rsidP="008D573B">
      <w:pPr>
        <w:pStyle w:val="Schedule3"/>
      </w:pPr>
      <w:r>
        <w:t>(</w:t>
      </w:r>
      <w:r w:rsidRPr="009B6385">
        <w:rPr>
          <w:b/>
        </w:rPr>
        <w:t>Share rights</w:t>
      </w:r>
      <w:r>
        <w:t xml:space="preserve">) </w:t>
      </w:r>
      <w:r w:rsidR="008D573B" w:rsidRPr="00FF2E24">
        <w:t xml:space="preserve">varying the rights of any Shares; </w:t>
      </w:r>
    </w:p>
    <w:p w:rsidR="008D573B" w:rsidRPr="006C468E" w:rsidRDefault="009B6385" w:rsidP="008D573B">
      <w:pPr>
        <w:pStyle w:val="Schedule3"/>
      </w:pPr>
      <w:r>
        <w:t>(</w:t>
      </w:r>
      <w:r w:rsidRPr="009B6385">
        <w:rPr>
          <w:b/>
        </w:rPr>
        <w:t>Constitution</w:t>
      </w:r>
      <w:r>
        <w:t xml:space="preserve">) </w:t>
      </w:r>
      <w:r w:rsidR="008D573B" w:rsidRPr="006C468E">
        <w:t xml:space="preserve">amend the constitution of the Company; </w:t>
      </w:r>
      <w:r w:rsidR="00464350">
        <w:t>and</w:t>
      </w:r>
    </w:p>
    <w:p w:rsidR="00793386" w:rsidRDefault="009B6385" w:rsidP="00793386">
      <w:pPr>
        <w:pStyle w:val="Schedule3"/>
        <w:sectPr w:rsidR="00793386" w:rsidSect="005245F5">
          <w:pgSz w:w="11906" w:h="16838" w:code="9"/>
          <w:pgMar w:top="1701" w:right="2268" w:bottom="1701" w:left="1985" w:header="1089" w:footer="720" w:gutter="0"/>
          <w:cols w:space="720"/>
          <w:titlePg/>
          <w:docGrid w:linePitch="326"/>
        </w:sectPr>
      </w:pPr>
      <w:r>
        <w:t>(</w:t>
      </w:r>
      <w:r w:rsidRPr="00464350">
        <w:rPr>
          <w:b/>
        </w:rPr>
        <w:t>related party transactions</w:t>
      </w:r>
      <w:r>
        <w:t xml:space="preserve">) </w:t>
      </w:r>
      <w:r w:rsidR="008D573B">
        <w:t>other than as permitted by this agreement or the Constitution, transactions between the Company and a Shareholder or its Affiliate which are outside of th</w:t>
      </w:r>
      <w:r>
        <w:t>e ordinary course of business,</w:t>
      </w:r>
      <w:r w:rsidR="008D573B">
        <w:t xml:space="preserve"> otherwise than on arm’s length term</w:t>
      </w:r>
      <w:bookmarkStart w:id="316" w:name="_Toc412122804"/>
      <w:bookmarkEnd w:id="316"/>
      <w:r w:rsidR="00464350">
        <w:t>s.</w:t>
      </w:r>
    </w:p>
    <w:p w:rsidR="00793386" w:rsidRPr="00793386" w:rsidRDefault="00793386" w:rsidP="00793386"/>
    <w:p w:rsidR="00F40323" w:rsidRPr="00FF2E24" w:rsidRDefault="00F40323" w:rsidP="007D24A6">
      <w:pPr>
        <w:pStyle w:val="SigningPage"/>
        <w:rPr>
          <w:rFonts w:ascii="Arial" w:hAnsi="Arial" w:cs="Arial"/>
        </w:rPr>
      </w:pPr>
      <w:bookmarkStart w:id="317" w:name="_Toc419731269"/>
      <w:r w:rsidRPr="00FF2E24">
        <w:rPr>
          <w:rFonts w:ascii="Arial" w:hAnsi="Arial" w:cs="Arial"/>
        </w:rPr>
        <w:t>Signing page</w:t>
      </w:r>
      <w:bookmarkEnd w:id="317"/>
    </w:p>
    <w:p w:rsidR="007F0EE7" w:rsidRPr="0058067A" w:rsidRDefault="00F40323" w:rsidP="0058067A">
      <w:pPr>
        <w:rPr>
          <w:rFonts w:cs="Arial"/>
          <w:b/>
        </w:rPr>
      </w:pPr>
      <w:r w:rsidRPr="00FF2E24">
        <w:rPr>
          <w:rFonts w:cs="Arial"/>
          <w:b/>
        </w:rPr>
        <w:t xml:space="preserve">Executed as </w:t>
      </w:r>
      <w:bookmarkStart w:id="318" w:name="Executed"/>
      <w:bookmarkEnd w:id="318"/>
      <w:r w:rsidRPr="00FF2E24">
        <w:rPr>
          <w:rFonts w:cs="Arial"/>
          <w:b/>
        </w:rPr>
        <w:t>an agreement</w:t>
      </w:r>
    </w:p>
    <w:p w:rsidR="007F0EE7" w:rsidRPr="00FF2E24" w:rsidRDefault="007F0EE7" w:rsidP="007D24A6">
      <w:pPr>
        <w:rPr>
          <w:rFonts w:cs="Arial"/>
          <w:b/>
        </w:rPr>
      </w:pPr>
    </w:p>
    <w:p w:rsidR="008F151C" w:rsidRDefault="008F151C" w:rsidP="00E404E2">
      <w:pPr>
        <w:pStyle w:val="BodyText"/>
        <w:rPr>
          <w:rFonts w:cs="Arial"/>
        </w:rPr>
      </w:pPr>
      <w:r>
        <w:rPr>
          <w:rFonts w:cs="Arial"/>
        </w:rPr>
        <w:br w:type="page"/>
      </w:r>
    </w:p>
    <w:p w:rsidR="008F151C" w:rsidRDefault="008F151C" w:rsidP="008F151C">
      <w:pPr>
        <w:pStyle w:val="Annexure"/>
      </w:pPr>
      <w:bookmarkStart w:id="319" w:name="_Ref412121522"/>
      <w:bookmarkStart w:id="320" w:name="_Ref412121534"/>
      <w:bookmarkStart w:id="321" w:name="_Toc419731270"/>
      <w:r>
        <w:t>Deed of Accession</w:t>
      </w:r>
      <w:bookmarkEnd w:id="319"/>
      <w:bookmarkEnd w:id="320"/>
      <w:bookmarkEnd w:id="321"/>
    </w:p>
    <w:p w:rsidR="009B6385" w:rsidRDefault="009B6385" w:rsidP="009B6385"/>
    <w:p w:rsidR="009B6385" w:rsidRPr="00FF2E24" w:rsidRDefault="009B6385" w:rsidP="009B6385">
      <w:pPr>
        <w:pStyle w:val="BodyText"/>
        <w:rPr>
          <w:rFonts w:cs="Arial"/>
        </w:rPr>
      </w:pPr>
      <w:r w:rsidRPr="00FF2E24">
        <w:rPr>
          <w:rFonts w:cs="Arial"/>
          <w:b/>
        </w:rPr>
        <w:t>By</w:t>
      </w:r>
      <w:r w:rsidRPr="00FF2E24">
        <w:rPr>
          <w:rFonts w:cs="Arial"/>
        </w:rPr>
        <w:t xml:space="preserve"> [Acceding Party's name] of [Acceding Party's address] (</w:t>
      </w:r>
      <w:r w:rsidRPr="00FF2E24">
        <w:rPr>
          <w:rFonts w:cs="Arial"/>
          <w:b/>
        </w:rPr>
        <w:t>New Shareholder</w:t>
      </w:r>
      <w:r w:rsidRPr="00FF2E24">
        <w:rPr>
          <w:rFonts w:cs="Arial"/>
        </w:rPr>
        <w:t>)</w:t>
      </w:r>
    </w:p>
    <w:p w:rsidR="009B6385" w:rsidRPr="00FF2E24" w:rsidRDefault="009B6385" w:rsidP="009B6385">
      <w:pPr>
        <w:pStyle w:val="BodyText"/>
        <w:rPr>
          <w:rFonts w:cs="Arial"/>
        </w:rPr>
      </w:pPr>
      <w:r w:rsidRPr="00FF2E24">
        <w:rPr>
          <w:rFonts w:cs="Arial"/>
          <w:b/>
        </w:rPr>
        <w:t>In favour of</w:t>
      </w:r>
      <w:r w:rsidRPr="00FF2E24">
        <w:rPr>
          <w:rFonts w:cs="Arial"/>
        </w:rPr>
        <w:t xml:space="preserve"> the parties to the Shareholders Agreement from time to time.</w:t>
      </w:r>
    </w:p>
    <w:p w:rsidR="009B6385" w:rsidRPr="00FF2E24" w:rsidRDefault="009B6385" w:rsidP="009B6385">
      <w:pPr>
        <w:pStyle w:val="BodyText"/>
        <w:rPr>
          <w:rFonts w:cs="Arial"/>
          <w:b/>
        </w:rPr>
      </w:pPr>
      <w:r w:rsidRPr="00FF2E24">
        <w:rPr>
          <w:rFonts w:cs="Arial"/>
          <w:b/>
        </w:rPr>
        <w:t>RECITALS</w:t>
      </w:r>
    </w:p>
    <w:p w:rsidR="009B6385" w:rsidRPr="00FF2E24" w:rsidRDefault="009B6385" w:rsidP="00FC4812">
      <w:pPr>
        <w:pStyle w:val="BodyText"/>
        <w:numPr>
          <w:ilvl w:val="0"/>
          <w:numId w:val="31"/>
        </w:numPr>
        <w:rPr>
          <w:rFonts w:cs="Arial"/>
        </w:rPr>
      </w:pPr>
      <w:r w:rsidRPr="00FF2E24">
        <w:rPr>
          <w:rFonts w:cs="Arial"/>
        </w:rPr>
        <w:t>The New Shareholder has acquired or will acquire securities in [</w:t>
      </w:r>
      <w:r w:rsidRPr="00A92065">
        <w:rPr>
          <w:rFonts w:cs="Arial"/>
          <w:highlight w:val="yellow"/>
        </w:rPr>
        <w:t>insert</w:t>
      </w:r>
      <w:r w:rsidRPr="00FF2E24">
        <w:rPr>
          <w:rFonts w:cs="Arial"/>
        </w:rPr>
        <w:t>] (the</w:t>
      </w:r>
      <w:r w:rsidRPr="00FF2E24">
        <w:rPr>
          <w:rFonts w:cs="Arial"/>
          <w:b/>
        </w:rPr>
        <w:t xml:space="preserve"> Company</w:t>
      </w:r>
      <w:r w:rsidRPr="00FF2E24">
        <w:rPr>
          <w:rFonts w:cs="Arial"/>
        </w:rPr>
        <w:t>).</w:t>
      </w:r>
    </w:p>
    <w:p w:rsidR="009B6385" w:rsidRPr="00FF2E24" w:rsidRDefault="009B6385" w:rsidP="00FC4812">
      <w:pPr>
        <w:pStyle w:val="BodyText"/>
        <w:numPr>
          <w:ilvl w:val="0"/>
          <w:numId w:val="31"/>
        </w:numPr>
        <w:rPr>
          <w:rFonts w:cs="Arial"/>
        </w:rPr>
      </w:pPr>
      <w:r w:rsidRPr="00FF2E24">
        <w:rPr>
          <w:rFonts w:cs="Arial"/>
        </w:rPr>
        <w:t>This deed poll is supplemental to the shareholders agreement dated [</w:t>
      </w:r>
      <w:r w:rsidRPr="00A92065">
        <w:rPr>
          <w:rFonts w:cs="Arial"/>
          <w:highlight w:val="yellow"/>
        </w:rPr>
        <w:t>date of agreement</w:t>
      </w:r>
      <w:r w:rsidRPr="00FF2E24">
        <w:rPr>
          <w:rFonts w:cs="Arial"/>
        </w:rPr>
        <w:t>] between the Company</w:t>
      </w:r>
      <w:r>
        <w:rPr>
          <w:rFonts w:cs="Arial"/>
        </w:rPr>
        <w:t xml:space="preserve"> and its shareholders </w:t>
      </w:r>
      <w:r w:rsidRPr="00FF2E24">
        <w:rPr>
          <w:rFonts w:cs="Arial"/>
        </w:rPr>
        <w:t>in relation to the Company (as amended from time to time) (</w:t>
      </w:r>
      <w:r w:rsidRPr="00FF2E24">
        <w:rPr>
          <w:rFonts w:cs="Arial"/>
          <w:b/>
        </w:rPr>
        <w:t>Shareholders Agreement</w:t>
      </w:r>
      <w:r w:rsidRPr="00FF2E24">
        <w:rPr>
          <w:rFonts w:cs="Arial"/>
        </w:rPr>
        <w:t>).</w:t>
      </w:r>
    </w:p>
    <w:p w:rsidR="009B6385" w:rsidRPr="00FF2E24" w:rsidRDefault="009B6385" w:rsidP="00FC4812">
      <w:pPr>
        <w:pStyle w:val="BodyText"/>
        <w:numPr>
          <w:ilvl w:val="0"/>
          <w:numId w:val="31"/>
        </w:numPr>
        <w:rPr>
          <w:rFonts w:cs="Arial"/>
        </w:rPr>
      </w:pPr>
      <w:r w:rsidRPr="00FF2E24">
        <w:rPr>
          <w:rFonts w:cs="Arial"/>
        </w:rPr>
        <w:t>The New Shareholder agrees to become a party to the Shareholders Agreement and to be bound by the terms and conditions of the Shareholders Agreement.</w:t>
      </w:r>
    </w:p>
    <w:p w:rsidR="009B6385" w:rsidRPr="00FF2E24" w:rsidRDefault="009B6385" w:rsidP="009B6385">
      <w:pPr>
        <w:pStyle w:val="BodyText"/>
        <w:rPr>
          <w:rFonts w:cs="Arial"/>
          <w:b/>
        </w:rPr>
      </w:pPr>
      <w:r w:rsidRPr="00FF2E24">
        <w:rPr>
          <w:rFonts w:cs="Arial"/>
          <w:b/>
        </w:rPr>
        <w:t>OPERATIVE PART</w:t>
      </w:r>
    </w:p>
    <w:p w:rsidR="009B6385" w:rsidRPr="00FF2E24" w:rsidRDefault="009B6385" w:rsidP="009B6385">
      <w:pPr>
        <w:pStyle w:val="AnnexHeading1"/>
        <w:tabs>
          <w:tab w:val="clear" w:pos="720"/>
          <w:tab w:val="left" w:pos="567"/>
        </w:tabs>
        <w:rPr>
          <w:b/>
        </w:rPr>
      </w:pPr>
      <w:r w:rsidRPr="00FF2E24">
        <w:rPr>
          <w:b/>
        </w:rPr>
        <w:t>1</w:t>
      </w:r>
      <w:r w:rsidRPr="00FF2E24">
        <w:rPr>
          <w:b/>
        </w:rPr>
        <w:tab/>
        <w:t>Definitions and Interpretation</w:t>
      </w:r>
    </w:p>
    <w:p w:rsidR="009B6385" w:rsidRPr="00FF2E24" w:rsidRDefault="009B6385" w:rsidP="009B6385">
      <w:pPr>
        <w:pStyle w:val="Indent1"/>
        <w:ind w:left="0" w:firstLine="567"/>
      </w:pPr>
      <w:r w:rsidRPr="00FF2E24">
        <w:t>Unless the context otherwise requires:</w:t>
      </w:r>
    </w:p>
    <w:p w:rsidR="009B6385" w:rsidRPr="00FF2E24" w:rsidRDefault="009B6385" w:rsidP="00FC4812">
      <w:pPr>
        <w:pStyle w:val="BodyText"/>
        <w:numPr>
          <w:ilvl w:val="2"/>
          <w:numId w:val="31"/>
        </w:numPr>
        <w:tabs>
          <w:tab w:val="clear" w:pos="1440"/>
          <w:tab w:val="num" w:pos="1287"/>
        </w:tabs>
        <w:ind w:left="1287"/>
        <w:rPr>
          <w:rFonts w:cs="Arial"/>
        </w:rPr>
      </w:pPr>
      <w:r w:rsidRPr="00FF2E24">
        <w:rPr>
          <w:rFonts w:cs="Arial"/>
        </w:rPr>
        <w:t>terms defined in the Shareholders Agreement have the same meaning when used in this deed; and</w:t>
      </w:r>
    </w:p>
    <w:p w:rsidR="009B6385" w:rsidRPr="00FF2E24" w:rsidRDefault="009B6385" w:rsidP="00FC4812">
      <w:pPr>
        <w:pStyle w:val="BodyText"/>
        <w:numPr>
          <w:ilvl w:val="2"/>
          <w:numId w:val="31"/>
        </w:numPr>
        <w:ind w:left="1287"/>
        <w:rPr>
          <w:rFonts w:cs="Arial"/>
        </w:rPr>
      </w:pPr>
      <w:r w:rsidRPr="00FF2E24">
        <w:rPr>
          <w:rFonts w:cs="Arial"/>
        </w:rPr>
        <w:t>the interpretation provisions in the Shareholders Agreement apply to the interpretation of this deed.</w:t>
      </w:r>
    </w:p>
    <w:p w:rsidR="009B6385" w:rsidRPr="00FF2E24" w:rsidRDefault="009B6385" w:rsidP="009B6385">
      <w:pPr>
        <w:pStyle w:val="AnnexHeading1"/>
        <w:tabs>
          <w:tab w:val="clear" w:pos="720"/>
          <w:tab w:val="left" w:pos="567"/>
        </w:tabs>
        <w:rPr>
          <w:b/>
        </w:rPr>
      </w:pPr>
      <w:r w:rsidRPr="00FF2E24">
        <w:rPr>
          <w:b/>
        </w:rPr>
        <w:t>2</w:t>
      </w:r>
      <w:r w:rsidRPr="00FF2E24">
        <w:rPr>
          <w:b/>
        </w:rPr>
        <w:tab/>
        <w:t>New Shareholder’s Shareholding</w:t>
      </w:r>
    </w:p>
    <w:p w:rsidR="009B6385" w:rsidRPr="00FF2E24" w:rsidRDefault="009B6385" w:rsidP="009B6385">
      <w:pPr>
        <w:pStyle w:val="BodyText"/>
        <w:ind w:left="567"/>
        <w:rPr>
          <w:rFonts w:cs="Arial"/>
        </w:rPr>
      </w:pPr>
      <w:r w:rsidRPr="00FF2E24">
        <w:rPr>
          <w:rFonts w:cs="Arial"/>
        </w:rPr>
        <w:t>The New Shareholder confirms that:</w:t>
      </w:r>
    </w:p>
    <w:p w:rsidR="009B6385" w:rsidRPr="00FF2E24" w:rsidRDefault="009B6385" w:rsidP="00FC4812">
      <w:pPr>
        <w:pStyle w:val="BodyText"/>
        <w:numPr>
          <w:ilvl w:val="0"/>
          <w:numId w:val="29"/>
        </w:numPr>
        <w:tabs>
          <w:tab w:val="num" w:pos="1287"/>
        </w:tabs>
        <w:ind w:left="1287"/>
        <w:rPr>
          <w:rFonts w:cs="Arial"/>
        </w:rPr>
      </w:pPr>
      <w:r w:rsidRPr="00FF2E24">
        <w:rPr>
          <w:rFonts w:cs="Arial"/>
        </w:rPr>
        <w:t>it has been given a copy of the Shareholders Agreement; and</w:t>
      </w:r>
    </w:p>
    <w:p w:rsidR="009B6385" w:rsidRPr="00FF2E24" w:rsidRDefault="009B6385" w:rsidP="00FC4812">
      <w:pPr>
        <w:pStyle w:val="BodyText"/>
        <w:numPr>
          <w:ilvl w:val="0"/>
          <w:numId w:val="29"/>
        </w:numPr>
        <w:ind w:left="1287"/>
        <w:rPr>
          <w:rFonts w:cs="Arial"/>
        </w:rPr>
      </w:pPr>
      <w:r w:rsidRPr="00FF2E24">
        <w:rPr>
          <w:rFonts w:cs="Arial"/>
        </w:rPr>
        <w:t>it will hold Securities in the capacity of an [</w:t>
      </w:r>
      <w:r w:rsidRPr="00A92065">
        <w:rPr>
          <w:rFonts w:cs="Arial"/>
          <w:highlight w:val="yellow"/>
        </w:rPr>
        <w:t>insert</w:t>
      </w:r>
      <w:r w:rsidRPr="00FF2E24">
        <w:rPr>
          <w:rFonts w:cs="Arial"/>
        </w:rPr>
        <w:t>].</w:t>
      </w:r>
    </w:p>
    <w:p w:rsidR="009B6385" w:rsidRPr="00FF2E24" w:rsidRDefault="009B6385" w:rsidP="009B6385">
      <w:pPr>
        <w:pStyle w:val="AnnexHeading1"/>
        <w:tabs>
          <w:tab w:val="clear" w:pos="720"/>
          <w:tab w:val="left" w:pos="567"/>
        </w:tabs>
        <w:rPr>
          <w:rFonts w:cs="Arial"/>
          <w:b/>
          <w:bCs/>
        </w:rPr>
      </w:pPr>
      <w:r w:rsidRPr="00FF2E24">
        <w:rPr>
          <w:rFonts w:cs="Arial"/>
          <w:b/>
          <w:bCs/>
        </w:rPr>
        <w:t>3</w:t>
      </w:r>
      <w:r w:rsidRPr="00FF2E24">
        <w:rPr>
          <w:rFonts w:cs="Arial"/>
          <w:b/>
          <w:bCs/>
        </w:rPr>
        <w:tab/>
        <w:t>Covenant</w:t>
      </w:r>
    </w:p>
    <w:p w:rsidR="009B6385" w:rsidRPr="00FF2E24" w:rsidRDefault="009B6385" w:rsidP="009B6385">
      <w:pPr>
        <w:ind w:left="567"/>
      </w:pPr>
      <w:r w:rsidRPr="00FF2E24">
        <w:t>The New Shareholder covenants and agrees with the parties to the Shareholders Agreement (whether or original or by accession) that, as from the date of this deed, the New Shareholder will comply with the provisions of the Shareholders Agreement as fully and in the same manner as if it were a party to the Shareholders Agreement from the date of the Shareholders Agreement.</w:t>
      </w:r>
    </w:p>
    <w:p w:rsidR="009B6385" w:rsidRPr="00FF2E24" w:rsidRDefault="009B6385" w:rsidP="009B6385">
      <w:pPr>
        <w:pStyle w:val="AnnexHeading1"/>
        <w:tabs>
          <w:tab w:val="clear" w:pos="720"/>
          <w:tab w:val="left" w:pos="567"/>
        </w:tabs>
        <w:rPr>
          <w:b/>
        </w:rPr>
      </w:pPr>
      <w:r w:rsidRPr="00FF2E24">
        <w:rPr>
          <w:b/>
        </w:rPr>
        <w:t>4</w:t>
      </w:r>
      <w:r w:rsidRPr="00FF2E24">
        <w:rPr>
          <w:b/>
        </w:rPr>
        <w:tab/>
        <w:t>Notices</w:t>
      </w:r>
    </w:p>
    <w:p w:rsidR="009B6385" w:rsidRPr="00FF2E24" w:rsidRDefault="009B6385" w:rsidP="009B6385">
      <w:pPr>
        <w:ind w:left="567"/>
      </w:pPr>
      <w:r w:rsidRPr="00FF2E24">
        <w:t>The notice details of the New Shareholder are as follows:</w:t>
      </w:r>
    </w:p>
    <w:p w:rsidR="009B6385" w:rsidRPr="00FF2E24" w:rsidRDefault="009B6385" w:rsidP="00FC4812">
      <w:pPr>
        <w:pStyle w:val="BodyText"/>
        <w:numPr>
          <w:ilvl w:val="0"/>
          <w:numId w:val="32"/>
        </w:numPr>
        <w:tabs>
          <w:tab w:val="num" w:pos="1287"/>
        </w:tabs>
        <w:ind w:left="1287"/>
        <w:rPr>
          <w:rFonts w:cs="Arial"/>
        </w:rPr>
      </w:pPr>
      <w:r w:rsidRPr="00FF2E24">
        <w:rPr>
          <w:rFonts w:cs="Arial"/>
        </w:rPr>
        <w:t>address: [</w:t>
      </w:r>
      <w:r w:rsidRPr="00A92065">
        <w:rPr>
          <w:rFonts w:cs="Arial"/>
          <w:highlight w:val="yellow"/>
        </w:rPr>
        <w:t>insert</w:t>
      </w:r>
      <w:r w:rsidRPr="00FF2E24">
        <w:rPr>
          <w:rFonts w:cs="Arial"/>
        </w:rPr>
        <w:t>];</w:t>
      </w:r>
    </w:p>
    <w:p w:rsidR="009B6385" w:rsidRPr="00FF2E24" w:rsidRDefault="009B6385" w:rsidP="00FC4812">
      <w:pPr>
        <w:pStyle w:val="BodyText"/>
        <w:numPr>
          <w:ilvl w:val="0"/>
          <w:numId w:val="32"/>
        </w:numPr>
        <w:ind w:left="1287"/>
        <w:rPr>
          <w:rFonts w:cs="Arial"/>
        </w:rPr>
      </w:pPr>
      <w:r w:rsidRPr="00FF2E24">
        <w:rPr>
          <w:rFonts w:cs="Arial"/>
        </w:rPr>
        <w:t>email: [</w:t>
      </w:r>
      <w:r w:rsidRPr="00A92065">
        <w:rPr>
          <w:rFonts w:cs="Arial"/>
          <w:highlight w:val="yellow"/>
        </w:rPr>
        <w:t>insert</w:t>
      </w:r>
      <w:r w:rsidRPr="00FF2E24">
        <w:rPr>
          <w:rFonts w:cs="Arial"/>
        </w:rPr>
        <w:t>]; and</w:t>
      </w:r>
    </w:p>
    <w:p w:rsidR="009B6385" w:rsidRPr="00FF2E24" w:rsidRDefault="009B6385" w:rsidP="00FC4812">
      <w:pPr>
        <w:pStyle w:val="BodyText"/>
        <w:numPr>
          <w:ilvl w:val="0"/>
          <w:numId w:val="32"/>
        </w:numPr>
        <w:ind w:left="1287"/>
        <w:rPr>
          <w:rFonts w:cs="Arial"/>
        </w:rPr>
      </w:pPr>
      <w:r w:rsidRPr="00FF2E24">
        <w:rPr>
          <w:rFonts w:cs="Arial"/>
        </w:rPr>
        <w:t>facsimile: [</w:t>
      </w:r>
      <w:r w:rsidRPr="00A92065">
        <w:rPr>
          <w:rFonts w:cs="Arial"/>
          <w:highlight w:val="yellow"/>
        </w:rPr>
        <w:t>insert</w:t>
      </w:r>
      <w:r w:rsidRPr="00FF2E24">
        <w:rPr>
          <w:rFonts w:cs="Arial"/>
        </w:rPr>
        <w:t>].</w:t>
      </w:r>
    </w:p>
    <w:p w:rsidR="009B6385" w:rsidRPr="00FF2E24" w:rsidRDefault="009B6385" w:rsidP="009B6385">
      <w:pPr>
        <w:pStyle w:val="AnnexHeading1"/>
        <w:keepNext/>
        <w:tabs>
          <w:tab w:val="clear" w:pos="720"/>
          <w:tab w:val="left" w:pos="567"/>
        </w:tabs>
        <w:rPr>
          <w:b/>
        </w:rPr>
      </w:pPr>
      <w:r w:rsidRPr="00FF2E24">
        <w:rPr>
          <w:b/>
        </w:rPr>
        <w:t>5</w:t>
      </w:r>
      <w:r w:rsidRPr="00FF2E24">
        <w:rPr>
          <w:b/>
        </w:rPr>
        <w:tab/>
        <w:t>Costs</w:t>
      </w:r>
    </w:p>
    <w:p w:rsidR="009B6385" w:rsidRPr="00FF2E24" w:rsidRDefault="009B6385" w:rsidP="009B6385">
      <w:pPr>
        <w:ind w:left="567"/>
      </w:pPr>
      <w:r w:rsidRPr="00FF2E24">
        <w:t>The New Shareholder is responsible for all legal and other costs and expenses of and incidental to the preparation and execution of this deed and any stamp duty payable in connection with this deed.</w:t>
      </w:r>
    </w:p>
    <w:p w:rsidR="009B6385" w:rsidRPr="00FF2E24" w:rsidRDefault="009B6385" w:rsidP="009B6385">
      <w:pPr>
        <w:pStyle w:val="AnnexHeading1"/>
        <w:tabs>
          <w:tab w:val="clear" w:pos="720"/>
          <w:tab w:val="left" w:pos="567"/>
        </w:tabs>
        <w:rPr>
          <w:b/>
        </w:rPr>
      </w:pPr>
      <w:r w:rsidRPr="00FF2E24">
        <w:rPr>
          <w:b/>
        </w:rPr>
        <w:t>6</w:t>
      </w:r>
      <w:r w:rsidRPr="00FF2E24">
        <w:rPr>
          <w:b/>
        </w:rPr>
        <w:tab/>
        <w:t>Governing law</w:t>
      </w:r>
    </w:p>
    <w:p w:rsidR="009B6385" w:rsidRPr="00FF2E24" w:rsidRDefault="009B6385" w:rsidP="009B6385">
      <w:pPr>
        <w:ind w:left="567"/>
      </w:pPr>
      <w:r w:rsidRPr="00FF2E24">
        <w:t>This deed is governed by the laws in force from time to time in the State of New South Wales.</w:t>
      </w:r>
    </w:p>
    <w:p w:rsidR="009B6385" w:rsidRPr="00FF2E24" w:rsidRDefault="009B6385" w:rsidP="009B6385">
      <w:pPr>
        <w:spacing w:before="0" w:after="0" w:line="240" w:lineRule="auto"/>
      </w:pPr>
    </w:p>
    <w:p w:rsidR="009B6385" w:rsidRPr="009B6385" w:rsidRDefault="009B6385" w:rsidP="009B6385">
      <w:pPr>
        <w:pStyle w:val="BodyText"/>
        <w:rPr>
          <w:rFonts w:cs="Arial"/>
        </w:rPr>
      </w:pPr>
      <w:r w:rsidRPr="00FF2E24">
        <w:rPr>
          <w:rFonts w:cs="Arial"/>
          <w:b/>
        </w:rPr>
        <w:t>EXECUTED</w:t>
      </w:r>
      <w:r w:rsidRPr="00FF2E24">
        <w:rPr>
          <w:rFonts w:cs="Arial"/>
        </w:rPr>
        <w:t xml:space="preserve"> as a deed poll</w:t>
      </w:r>
    </w:p>
    <w:sectPr w:rsidR="009B6385" w:rsidRPr="009B6385" w:rsidSect="005245F5">
      <w:footerReference w:type="default" r:id="rId20"/>
      <w:type w:val="continuous"/>
      <w:pgSz w:w="11906" w:h="16838" w:code="9"/>
      <w:pgMar w:top="1701" w:right="2268" w:bottom="1701" w:left="1985" w:header="1089"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49" wne:kcmSecondary="0034">
      <wne:acd wne:acdName="acd0"/>
    </wne:keymap>
  </wne:keymaps>
  <wne:toolbars>
    <wne:acdManifest>
      <wne:acdEntry wne:acdName="acd0"/>
    </wne:acdManifest>
  </wne:toolbars>
  <wne:acds>
    <wne:acd wne:argValue="AgBJAG4AZABlAG4AdAAgAD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02C" w:rsidRDefault="0021402C">
      <w:r>
        <w:separator/>
      </w:r>
    </w:p>
  </w:endnote>
  <w:endnote w:type="continuationSeparator" w:id="0">
    <w:p w:rsidR="0021402C" w:rsidRDefault="002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9E" w:rsidRDefault="00692F9E" w:rsidP="00216466">
    <w:pPr>
      <w:framePr w:wrap="around" w:vAnchor="text" w:hAnchor="margin" w:xAlign="right" w:y="1"/>
    </w:pPr>
    <w:r>
      <w:fldChar w:fldCharType="begin"/>
    </w:r>
    <w:r>
      <w:instrText xml:space="preserve">PAGE  </w:instrText>
    </w:r>
    <w:r>
      <w:fldChar w:fldCharType="separate"/>
    </w:r>
    <w:r>
      <w:rPr>
        <w:noProof/>
      </w:rPr>
      <w:t>12</w:t>
    </w:r>
    <w:r>
      <w:fldChar w:fldCharType="end"/>
    </w:r>
  </w:p>
  <w:p w:rsidR="00692F9E" w:rsidRDefault="00692F9E">
    <w:r>
      <w:t>PREC\SJT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9E" w:rsidRPr="008502B8" w:rsidRDefault="0021402C" w:rsidP="008502B8">
    <w:pPr>
      <w:pStyle w:val="Footer"/>
    </w:pPr>
    <w:sdt>
      <w:sdtPr>
        <w:alias w:val="DocID"/>
        <w:tag w:val="DocID"/>
        <w:id w:val="-1648507012"/>
        <w:lock w:val="sdtLocked"/>
        <w:placeholder>
          <w:docPart w:val="06E75169E34B4FFA8FF66B613B71F81C"/>
        </w:placeholder>
        <w:text/>
      </w:sdtPr>
      <w:sdtEndPr/>
      <w:sdtContent>
        <w:r w:rsidR="00003B75">
          <w:t>DYA\DKC\41627924\6</w:t>
        </w:r>
      </w:sdtContent>
    </w:sdt>
    <w:r w:rsidR="00692F9E">
      <w:tab/>
      <w:t xml:space="preserve"> </w:t>
    </w:r>
    <w:r w:rsidR="00692F9E">
      <w:tab/>
      <w:t xml:space="preserve">Page </w:t>
    </w:r>
    <w:r w:rsidR="00692F9E">
      <w:fldChar w:fldCharType="begin"/>
    </w:r>
    <w:r w:rsidR="00692F9E">
      <w:instrText xml:space="preserve"> PAGE  \* Arabic  \* MERGEFORMAT </w:instrText>
    </w:r>
    <w:r w:rsidR="00692F9E">
      <w:fldChar w:fldCharType="separate"/>
    </w:r>
    <w:r w:rsidR="000B7C82">
      <w:rPr>
        <w:noProof/>
      </w:rPr>
      <w:t>8</w:t>
    </w:r>
    <w:r w:rsidR="00692F9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9E" w:rsidRDefault="00692F9E" w:rsidP="008502B8">
    <w:pPr>
      <w:pStyle w:val="Footer"/>
      <w:tabs>
        <w:tab w:val="clear" w:pos="4394"/>
      </w:tabs>
    </w:pPr>
  </w:p>
  <w:p w:rsidR="00692F9E" w:rsidRDefault="00692F9E" w:rsidP="008502B8">
    <w:pPr>
      <w:pStyle w:val="Footer"/>
      <w:tabs>
        <w:tab w:val="clear" w:pos="4394"/>
      </w:tabs>
    </w:pPr>
  </w:p>
  <w:p w:rsidR="00692F9E" w:rsidRPr="008C2810" w:rsidRDefault="00692F9E" w:rsidP="00CA3020">
    <w:pPr>
      <w:tabs>
        <w:tab w:val="right" w:pos="8787"/>
      </w:tabs>
      <w:spacing w:before="0" w:after="0"/>
      <w:rPr>
        <w:b/>
        <w:sz w:val="16"/>
        <w:szCs w:val="16"/>
      </w:rPr>
    </w:pPr>
    <w:r w:rsidRPr="008C2810">
      <w:rPr>
        <w:b/>
        <w:sz w:val="16"/>
        <w:szCs w:val="16"/>
      </w:rPr>
      <w:t>Sydney</w:t>
    </w:r>
  </w:p>
  <w:p w:rsidR="00692F9E" w:rsidRPr="008C2810" w:rsidRDefault="00692F9E" w:rsidP="00CA3020">
    <w:pPr>
      <w:tabs>
        <w:tab w:val="right" w:pos="8787"/>
      </w:tabs>
      <w:spacing w:before="0" w:after="0"/>
      <w:rPr>
        <w:sz w:val="16"/>
        <w:szCs w:val="16"/>
      </w:rPr>
    </w:pPr>
    <w:r w:rsidRPr="008C2810">
      <w:rPr>
        <w:sz w:val="16"/>
        <w:szCs w:val="16"/>
      </w:rPr>
      <w:t>Level 16, 321 Kent Street, Sydney NSW 2000</w:t>
    </w:r>
  </w:p>
  <w:p w:rsidR="00692F9E" w:rsidRPr="008C2810" w:rsidRDefault="00692F9E" w:rsidP="00CA3020">
    <w:pPr>
      <w:tabs>
        <w:tab w:val="right" w:pos="8787"/>
      </w:tabs>
      <w:spacing w:before="0" w:after="0"/>
      <w:rPr>
        <w:sz w:val="16"/>
        <w:szCs w:val="16"/>
      </w:rPr>
    </w:pPr>
    <w:r w:rsidRPr="008C2810">
      <w:rPr>
        <w:sz w:val="16"/>
        <w:szCs w:val="16"/>
      </w:rPr>
      <w:t>PO Box Q1164, QVB Post Office, Sydney NSW 1230</w:t>
    </w:r>
  </w:p>
  <w:p w:rsidR="00692F9E" w:rsidRPr="008C2810" w:rsidRDefault="00692F9E" w:rsidP="00CA3020">
    <w:pPr>
      <w:tabs>
        <w:tab w:val="right" w:pos="8787"/>
      </w:tabs>
      <w:spacing w:before="0" w:after="0"/>
      <w:rPr>
        <w:sz w:val="16"/>
        <w:szCs w:val="16"/>
      </w:rPr>
    </w:pPr>
    <w:r w:rsidRPr="008C2810">
      <w:rPr>
        <w:sz w:val="16"/>
        <w:szCs w:val="16"/>
      </w:rPr>
      <w:t>t: +61 2 9373 3555 | f: +61 2 9373 3599 | DX 282 | www.sparke.com.au</w:t>
    </w:r>
  </w:p>
  <w:p w:rsidR="00692F9E" w:rsidRDefault="00692F9E" w:rsidP="00CA3020">
    <w:pPr>
      <w:pStyle w:val="Footer"/>
      <w:tabs>
        <w:tab w:val="clear" w:pos="4394"/>
      </w:tabs>
    </w:pPr>
    <w:r w:rsidRPr="008C2810">
      <w:rPr>
        <w:szCs w:val="16"/>
      </w:rPr>
      <w:t>adelaide | brisbane | canberra | melbourne | newcastle | sydney | perth | upper hunter</w:t>
    </w:r>
  </w:p>
  <w:p w:rsidR="00692F9E" w:rsidRPr="008502B8" w:rsidRDefault="00692F9E" w:rsidP="008502B8">
    <w:pPr>
      <w:pStyle w:val="Footer"/>
      <w:tabs>
        <w:tab w:val="clear" w:pos="4394"/>
      </w:tabs>
    </w:pPr>
    <w:r>
      <w:tab/>
    </w:r>
    <w:sdt>
      <w:sdtPr>
        <w:alias w:val="DocID"/>
        <w:tag w:val="DocID"/>
        <w:id w:val="1710379622"/>
        <w:lock w:val="sdtLocked"/>
        <w:text/>
      </w:sdtPr>
      <w:sdtEndPr/>
      <w:sdtContent>
        <w:r w:rsidR="00003B75">
          <w:t>DYA\DKC\41627924\6</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9E" w:rsidRPr="00CA3020" w:rsidRDefault="0021402C" w:rsidP="00663094">
    <w:pPr>
      <w:tabs>
        <w:tab w:val="center" w:pos="4394"/>
        <w:tab w:val="right" w:pos="8787"/>
      </w:tabs>
      <w:rPr>
        <w:sz w:val="16"/>
        <w:szCs w:val="16"/>
      </w:rPr>
    </w:pPr>
    <w:sdt>
      <w:sdtPr>
        <w:rPr>
          <w:sz w:val="16"/>
          <w:szCs w:val="16"/>
        </w:rPr>
        <w:alias w:val="DocID"/>
        <w:tag w:val="DocID"/>
        <w:id w:val="-12923482"/>
        <w:text/>
      </w:sdtPr>
      <w:sdtEndPr/>
      <w:sdtContent>
        <w:r w:rsidR="00003B75">
          <w:rPr>
            <w:sz w:val="16"/>
            <w:szCs w:val="16"/>
          </w:rPr>
          <w:t>DYA\DKC\41627924\6</w:t>
        </w:r>
      </w:sdtContent>
    </w:sdt>
    <w:r w:rsidR="00692F9E" w:rsidRPr="00CA3020">
      <w:rPr>
        <w:sz w:val="16"/>
        <w:szCs w:val="16"/>
      </w:rPr>
      <w:tab/>
    </w:r>
    <w:r w:rsidR="00692F9E" w:rsidRPr="00CA3020">
      <w:rPr>
        <w:sz w:val="16"/>
        <w:szCs w:val="16"/>
      </w:rPr>
      <w:tab/>
      <w:t xml:space="preserve">Page </w:t>
    </w:r>
    <w:r w:rsidR="00692F9E" w:rsidRPr="00CA3020">
      <w:rPr>
        <w:sz w:val="16"/>
        <w:szCs w:val="16"/>
      </w:rPr>
      <w:fldChar w:fldCharType="begin"/>
    </w:r>
    <w:r w:rsidR="00692F9E" w:rsidRPr="00CA3020">
      <w:rPr>
        <w:sz w:val="16"/>
        <w:szCs w:val="16"/>
      </w:rPr>
      <w:instrText xml:space="preserve"> PAGE  \* Arabic  \* MERGEFORMAT </w:instrText>
    </w:r>
    <w:r w:rsidR="00692F9E" w:rsidRPr="00CA3020">
      <w:rPr>
        <w:sz w:val="16"/>
        <w:szCs w:val="16"/>
      </w:rPr>
      <w:fldChar w:fldCharType="separate"/>
    </w:r>
    <w:r w:rsidR="00B22E67">
      <w:rPr>
        <w:noProof/>
        <w:sz w:val="16"/>
        <w:szCs w:val="16"/>
      </w:rPr>
      <w:t>2</w:t>
    </w:r>
    <w:r w:rsidR="00692F9E" w:rsidRPr="00CA3020">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9E" w:rsidRPr="008502B8" w:rsidRDefault="0021402C" w:rsidP="008502B8">
    <w:pPr>
      <w:pStyle w:val="Footer"/>
    </w:pPr>
    <w:sdt>
      <w:sdtPr>
        <w:alias w:val="DocID"/>
        <w:tag w:val="DocID"/>
        <w:id w:val="222889936"/>
        <w:lock w:val="sdtLocked"/>
        <w:text/>
      </w:sdtPr>
      <w:sdtEndPr/>
      <w:sdtContent>
        <w:r w:rsidR="00003B75">
          <w:t>DYA\DKC\41627924\6</w:t>
        </w:r>
      </w:sdtContent>
    </w:sdt>
    <w:r w:rsidR="00692F9E">
      <w:tab/>
      <w:t xml:space="preserve"> </w:t>
    </w:r>
    <w:r w:rsidR="00692F9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02C" w:rsidRDefault="0021402C">
      <w:r>
        <w:separator/>
      </w:r>
    </w:p>
  </w:footnote>
  <w:footnote w:type="continuationSeparator" w:id="0">
    <w:p w:rsidR="0021402C" w:rsidRDefault="00214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9E" w:rsidRDefault="00692F9E"/>
  <w:p w:rsidR="00692F9E" w:rsidRDefault="00692F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9E" w:rsidRPr="008502B8" w:rsidRDefault="00692F9E" w:rsidP="008502B8">
    <w:pPr>
      <w:pStyle w:val="Header"/>
      <w:rPr>
        <w:color w:val="787878"/>
      </w:rPr>
    </w:pPr>
    <w:r>
      <w:rPr>
        <w:color w:val="3B3B3B"/>
      </w:rPr>
      <w:tab/>
      <w:t xml:space="preserve">Sparke Helmore </w:t>
    </w:r>
    <w:r>
      <w:rPr>
        <w:color w:val="787878"/>
      </w:rPr>
      <w:t>Lawyers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9E" w:rsidRPr="008502B8" w:rsidRDefault="00692F9E" w:rsidP="008502B8">
    <w:pPr>
      <w:pStyle w:val="Header"/>
      <w:spacing w:before="80" w:after="1616"/>
    </w:pPr>
    <w:r>
      <w:rPr>
        <w:noProof/>
      </w:rPr>
      <w:drawing>
        <wp:anchor distT="0" distB="0" distL="114300" distR="114300" simplePos="0" relativeHeight="251659264" behindDoc="0" locked="0" layoutInCell="1" allowOverlap="1" wp14:anchorId="51C04EED" wp14:editId="59A0AE77">
          <wp:simplePos x="0" y="0"/>
          <wp:positionH relativeFrom="page">
            <wp:posOffset>6002020</wp:posOffset>
          </wp:positionH>
          <wp:positionV relativeFrom="page">
            <wp:posOffset>768985</wp:posOffset>
          </wp:positionV>
          <wp:extent cx="1295948" cy="717047"/>
          <wp:effectExtent l="0" t="0" r="0" b="6985"/>
          <wp:wrapNone/>
          <wp:docPr id="1" name="Picture 1" descr="Sparke Helm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948" cy="717047"/>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9E" w:rsidRDefault="00692F9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9E" w:rsidRDefault="00692F9E" w:rsidP="00CA3020">
    <w:pPr>
      <w:pStyle w:val="Header"/>
      <w:jc w:val="right"/>
    </w:pPr>
    <w:r>
      <w:rPr>
        <w:color w:val="3B3B3B"/>
      </w:rPr>
      <w:tab/>
      <w:t xml:space="preserve">Sparke Helmore </w:t>
    </w:r>
    <w:r>
      <w:rPr>
        <w:color w:val="787878"/>
      </w:rPr>
      <w:t>Lawyers</w:t>
    </w:r>
  </w:p>
  <w:p w:rsidR="00692F9E" w:rsidRDefault="00692F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9E" w:rsidRDefault="00692F9E" w:rsidP="00CA3020">
    <w:pPr>
      <w:pStyle w:val="Header"/>
      <w:jc w:val="right"/>
    </w:pPr>
    <w:r>
      <w:rPr>
        <w:color w:val="3B3B3B"/>
      </w:rPr>
      <w:tab/>
      <w:t xml:space="preserve">Sparke Helmore </w:t>
    </w:r>
    <w:r>
      <w:rPr>
        <w:color w:val="787878"/>
      </w:rPr>
      <w:t>Lawyers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68E14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3CAB2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06205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1252E2"/>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1A0D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C70F7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C44C28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B00C0C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4B8D2D6"/>
    <w:lvl w:ilvl="0">
      <w:start w:val="1"/>
      <w:numFmt w:val="decimal"/>
      <w:pStyle w:val="ListNumber"/>
      <w:lvlText w:val="%1."/>
      <w:lvlJc w:val="left"/>
      <w:pPr>
        <w:tabs>
          <w:tab w:val="num" w:pos="360"/>
        </w:tabs>
        <w:ind w:left="360" w:hanging="360"/>
      </w:pPr>
    </w:lvl>
  </w:abstractNum>
  <w:abstractNum w:abstractNumId="9">
    <w:nsid w:val="FFFFFF89"/>
    <w:multiLevelType w:val="singleLevel"/>
    <w:tmpl w:val="734A5E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name w:val="DA"/>
    <w:lvl w:ilvl="0">
      <w:start w:val="1"/>
      <w:numFmt w:val="decimal"/>
      <w:lvlText w:val="%1."/>
      <w:lvlJc w:val="left"/>
      <w:pPr>
        <w:tabs>
          <w:tab w:val="num" w:pos="680"/>
        </w:tabs>
        <w:ind w:left="680" w:hanging="680"/>
      </w:pPr>
      <w:rPr>
        <w:rFonts w:cs="Times New Roman"/>
      </w:rPr>
    </w:lvl>
    <w:lvl w:ilvl="1">
      <w:start w:val="1"/>
      <w:numFmt w:val="decimal"/>
      <w:lvlText w:val="%1.%2"/>
      <w:lvlJc w:val="left"/>
      <w:pPr>
        <w:tabs>
          <w:tab w:val="num" w:pos="1304"/>
        </w:tabs>
        <w:ind w:left="1304" w:hanging="624"/>
      </w:pPr>
      <w:rPr>
        <w:rFonts w:cs="Times New Roman"/>
      </w:rPr>
    </w:lvl>
    <w:lvl w:ilvl="2">
      <w:start w:val="1"/>
      <w:numFmt w:val="decimal"/>
      <w:lvlText w:val="%1.%2.%3"/>
      <w:lvlJc w:val="left"/>
      <w:pPr>
        <w:tabs>
          <w:tab w:val="num" w:pos="3416"/>
        </w:tabs>
        <w:ind w:left="3416" w:hanging="737"/>
      </w:pPr>
      <w:rPr>
        <w:rFonts w:cs="Times New Roman"/>
      </w:rPr>
    </w:lvl>
    <w:lvl w:ilvl="3">
      <w:start w:val="1"/>
      <w:numFmt w:val="lowerLetter"/>
      <w:lvlText w:val="(%4)"/>
      <w:lvlJc w:val="left"/>
      <w:pPr>
        <w:tabs>
          <w:tab w:val="num" w:pos="2665"/>
        </w:tabs>
        <w:ind w:left="2665" w:hanging="624"/>
      </w:pPr>
      <w:rPr>
        <w:rFonts w:cs="Times New Roman"/>
      </w:rPr>
    </w:lvl>
    <w:lvl w:ilvl="4">
      <w:start w:val="1"/>
      <w:numFmt w:val="lowerRoman"/>
      <w:lvlText w:val="(%5)"/>
      <w:lvlJc w:val="left"/>
      <w:pPr>
        <w:tabs>
          <w:tab w:val="num" w:pos="3288"/>
        </w:tabs>
        <w:ind w:left="3288" w:hanging="623"/>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2D4329E"/>
    <w:multiLevelType w:val="multilevel"/>
    <w:tmpl w:val="10A27608"/>
    <w:styleLink w:val="Headings"/>
    <w:lvl w:ilvl="0">
      <w:start w:val="1"/>
      <w:numFmt w:val="decimal"/>
      <w:pStyle w:val="Heading1"/>
      <w:lvlText w:val="%1"/>
      <w:lvlJc w:val="left"/>
      <w:pPr>
        <w:tabs>
          <w:tab w:val="num" w:pos="709"/>
        </w:tabs>
        <w:ind w:left="709" w:hanging="709"/>
      </w:pPr>
      <w:rPr>
        <w:rFonts w:hint="default"/>
        <w:color w:val="808080"/>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276"/>
        </w:tabs>
        <w:ind w:left="1276" w:hanging="567"/>
      </w:pPr>
      <w:rPr>
        <w:rFonts w:hint="default"/>
      </w:rPr>
    </w:lvl>
    <w:lvl w:ilvl="3">
      <w:start w:val="1"/>
      <w:numFmt w:val="lowerRoman"/>
      <w:pStyle w:val="Heading4"/>
      <w:lvlText w:val="(%4)"/>
      <w:lvlJc w:val="left"/>
      <w:pPr>
        <w:tabs>
          <w:tab w:val="num" w:pos="1843"/>
        </w:tabs>
        <w:ind w:left="1843" w:hanging="567"/>
      </w:pPr>
      <w:rPr>
        <w:rFonts w:hint="default"/>
      </w:rPr>
    </w:lvl>
    <w:lvl w:ilvl="4">
      <w:start w:val="1"/>
      <w:numFmt w:val="upperLetter"/>
      <w:pStyle w:val="Heading5"/>
      <w:lvlText w:val="(%5)"/>
      <w:lvlJc w:val="left"/>
      <w:pPr>
        <w:tabs>
          <w:tab w:val="num" w:pos="2410"/>
        </w:tabs>
        <w:ind w:left="2410"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ED080A"/>
    <w:multiLevelType w:val="hybridMultilevel"/>
    <w:tmpl w:val="10CE10BE"/>
    <w:name w:val="List of numbers (no headings)"/>
    <w:lvl w:ilvl="0" w:tplc="FFFFFFFF">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63A596C"/>
    <w:multiLevelType w:val="hybridMultilevel"/>
    <w:tmpl w:val="00E25096"/>
    <w:lvl w:ilvl="0" w:tplc="FFFFFFFF">
      <w:start w:val="1"/>
      <w:numFmt w:val="upperLetter"/>
      <w:lvlText w:val="%1."/>
      <w:lvlJc w:val="left"/>
      <w:pPr>
        <w:tabs>
          <w:tab w:val="num" w:pos="720"/>
        </w:tabs>
        <w:ind w:left="720" w:hanging="720"/>
      </w:pPr>
      <w:rPr>
        <w:rFonts w:cs="Times New Roman" w:hint="default"/>
      </w:rPr>
    </w:lvl>
    <w:lvl w:ilvl="1" w:tplc="FFFFFFFF">
      <w:numFmt w:val="none"/>
      <w:lvlText w:val=""/>
      <w:lvlJc w:val="left"/>
      <w:pPr>
        <w:tabs>
          <w:tab w:val="num" w:pos="360"/>
        </w:tabs>
      </w:pPr>
      <w:rPr>
        <w:rFonts w:cs="Times New Roman"/>
      </w:rPr>
    </w:lvl>
    <w:lvl w:ilvl="2" w:tplc="FFFFFFFF">
      <w:start w:val="1"/>
      <w:numFmt w:val="lowerLetter"/>
      <w:lvlText w:val="(%3)"/>
      <w:lvlJc w:val="left"/>
      <w:pPr>
        <w:tabs>
          <w:tab w:val="num" w:pos="1440"/>
        </w:tabs>
        <w:ind w:left="1440" w:hanging="72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F4D6863"/>
    <w:multiLevelType w:val="multilevel"/>
    <w:tmpl w:val="FE8245D4"/>
    <w:lvl w:ilvl="0">
      <w:start w:val="1"/>
      <w:numFmt w:val="upperLetter"/>
      <w:pStyle w:val="Part"/>
      <w:lvlText w:val="Part %1"/>
      <w:lvlJc w:val="left"/>
      <w:pPr>
        <w:tabs>
          <w:tab w:val="num" w:pos="1276"/>
        </w:tabs>
        <w:ind w:left="1276" w:hanging="1276"/>
      </w:pPr>
      <w:rPr>
        <w:rFonts w:hint="default"/>
      </w:rPr>
    </w:lvl>
    <w:lvl w:ilvl="1">
      <w:start w:val="1"/>
      <w:numFmt w:val="none"/>
      <w:lvlRestart w:val="0"/>
      <w:lvlText w:val=""/>
      <w:lvlJc w:val="left"/>
      <w:pPr>
        <w:ind w:left="0" w:firstLine="0"/>
      </w:pPr>
      <w:rPr>
        <w:rFonts w:hint="default"/>
      </w:rPr>
    </w:lvl>
    <w:lvl w:ilvl="2">
      <w:start w:val="1"/>
      <w:numFmt w:val="lowerRoman"/>
      <w:lvlText w:val="%3."/>
      <w:lvlJc w:val="right"/>
      <w:pPr>
        <w:ind w:left="2176" w:hanging="180"/>
      </w:pPr>
      <w:rPr>
        <w:rFonts w:hint="default"/>
      </w:rPr>
    </w:lvl>
    <w:lvl w:ilvl="3">
      <w:start w:val="1"/>
      <w:numFmt w:val="decimal"/>
      <w:lvlText w:val="%4."/>
      <w:lvlJc w:val="left"/>
      <w:pPr>
        <w:ind w:left="2896" w:hanging="360"/>
      </w:pPr>
      <w:rPr>
        <w:rFonts w:hint="default"/>
      </w:rPr>
    </w:lvl>
    <w:lvl w:ilvl="4">
      <w:start w:val="1"/>
      <w:numFmt w:val="lowerLetter"/>
      <w:lvlText w:val="%5."/>
      <w:lvlJc w:val="left"/>
      <w:pPr>
        <w:ind w:left="3616" w:hanging="360"/>
      </w:pPr>
      <w:rPr>
        <w:rFonts w:hint="default"/>
      </w:rPr>
    </w:lvl>
    <w:lvl w:ilvl="5">
      <w:start w:val="1"/>
      <w:numFmt w:val="lowerRoman"/>
      <w:lvlText w:val="%6."/>
      <w:lvlJc w:val="right"/>
      <w:pPr>
        <w:ind w:left="4336" w:hanging="180"/>
      </w:pPr>
      <w:rPr>
        <w:rFonts w:hint="default"/>
      </w:rPr>
    </w:lvl>
    <w:lvl w:ilvl="6">
      <w:start w:val="1"/>
      <w:numFmt w:val="decimal"/>
      <w:lvlText w:val="%7."/>
      <w:lvlJc w:val="left"/>
      <w:pPr>
        <w:ind w:left="5056" w:hanging="360"/>
      </w:pPr>
      <w:rPr>
        <w:rFonts w:hint="default"/>
      </w:rPr>
    </w:lvl>
    <w:lvl w:ilvl="7">
      <w:start w:val="1"/>
      <w:numFmt w:val="lowerLetter"/>
      <w:lvlText w:val="%8."/>
      <w:lvlJc w:val="left"/>
      <w:pPr>
        <w:ind w:left="5776" w:hanging="360"/>
      </w:pPr>
      <w:rPr>
        <w:rFonts w:hint="default"/>
      </w:rPr>
    </w:lvl>
    <w:lvl w:ilvl="8">
      <w:start w:val="1"/>
      <w:numFmt w:val="lowerRoman"/>
      <w:lvlText w:val="%9."/>
      <w:lvlJc w:val="right"/>
      <w:pPr>
        <w:ind w:left="6496" w:hanging="180"/>
      </w:pPr>
      <w:rPr>
        <w:rFonts w:hint="default"/>
      </w:rPr>
    </w:lvl>
  </w:abstractNum>
  <w:abstractNum w:abstractNumId="15">
    <w:nsid w:val="34C93342"/>
    <w:multiLevelType w:val="multilevel"/>
    <w:tmpl w:val="DFD8F0E8"/>
    <w:lvl w:ilvl="0">
      <w:start w:val="1"/>
      <w:numFmt w:val="decimal"/>
      <w:pStyle w:val="SchedHeading"/>
      <w:lvlText w:val="Schedule %1"/>
      <w:lvlJc w:val="left"/>
      <w:pPr>
        <w:tabs>
          <w:tab w:val="num" w:pos="4800"/>
        </w:tabs>
        <w:ind w:left="4800" w:hanging="2160"/>
      </w:pPr>
      <w:rPr>
        <w:rFonts w:ascii="Times New Roman Bold" w:hAnsi="Times New Roman Bold" w:cs="Times New Roman" w:hint="default"/>
        <w:b/>
        <w:i w:val="0"/>
        <w:sz w:val="36"/>
        <w:szCs w:val="36"/>
      </w:rPr>
    </w:lvl>
    <w:lvl w:ilvl="1">
      <w:start w:val="1"/>
      <w:numFmt w:val="decimal"/>
      <w:pStyle w:val="SchedHeading1"/>
      <w:lvlText w:val="%2"/>
      <w:lvlJc w:val="left"/>
      <w:pPr>
        <w:tabs>
          <w:tab w:val="num" w:pos="720"/>
        </w:tabs>
        <w:ind w:left="720" w:hanging="720"/>
      </w:pPr>
      <w:rPr>
        <w:rFonts w:ascii="Times New Roman" w:hAnsi="Times New Roman" w:cs="Times New Roman" w:hint="default"/>
        <w:b w:val="0"/>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val="0"/>
        <w:i w:val="0"/>
        <w:sz w:val="24"/>
        <w:szCs w:val="24"/>
      </w:rPr>
    </w:lvl>
    <w:lvl w:ilvl="3">
      <w:start w:val="1"/>
      <w:numFmt w:val="lowerLetter"/>
      <w:lvlText w:val="(%4)"/>
      <w:lvlJc w:val="left"/>
      <w:pPr>
        <w:tabs>
          <w:tab w:val="num" w:pos="1440"/>
        </w:tabs>
        <w:ind w:left="1440" w:hanging="720"/>
      </w:pPr>
      <w:rPr>
        <w:rFonts w:ascii="Times New Roman" w:hAnsi="Times New Roman" w:cs="Times New Roman" w:hint="default"/>
        <w:b w:val="0"/>
        <w:i w:val="0"/>
        <w:sz w:val="24"/>
        <w:szCs w:val="24"/>
      </w:rPr>
    </w:lvl>
    <w:lvl w:ilvl="4">
      <w:start w:val="1"/>
      <w:numFmt w:val="decimal"/>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lvlText w:val="(%6)"/>
      <w:lvlJc w:val="left"/>
      <w:pPr>
        <w:tabs>
          <w:tab w:val="num" w:pos="2880"/>
        </w:tabs>
        <w:ind w:left="2880" w:hanging="720"/>
      </w:pPr>
      <w:rPr>
        <w:rFonts w:ascii="Times New Roman" w:hAnsi="Times New Roman" w:cs="Times New Roman" w:hint="default"/>
        <w:b w:val="0"/>
        <w:i w:val="0"/>
        <w:sz w:val="24"/>
        <w:szCs w:val="24"/>
      </w:rPr>
    </w:lvl>
    <w:lvl w:ilvl="6">
      <w:start w:val="1"/>
      <w:numFmt w:val="none"/>
      <w:lvlText w:val=""/>
      <w:lvlJc w:val="left"/>
      <w:pPr>
        <w:tabs>
          <w:tab w:val="num" w:pos="5040"/>
        </w:tabs>
        <w:ind w:left="3240" w:hanging="1080"/>
      </w:pPr>
      <w:rPr>
        <w:rFonts w:cs="Times New Roman" w:hint="default"/>
      </w:rPr>
    </w:lvl>
    <w:lvl w:ilvl="7">
      <w:start w:val="1"/>
      <w:numFmt w:val="none"/>
      <w:lvlText w:val=""/>
      <w:lvlJc w:val="left"/>
      <w:pPr>
        <w:tabs>
          <w:tab w:val="num" w:pos="5760"/>
        </w:tabs>
        <w:ind w:left="3744" w:hanging="1224"/>
      </w:pPr>
      <w:rPr>
        <w:rFonts w:cs="Times New Roman" w:hint="default"/>
      </w:rPr>
    </w:lvl>
    <w:lvl w:ilvl="8">
      <w:start w:val="1"/>
      <w:numFmt w:val="none"/>
      <w:lvlText w:val=""/>
      <w:lvlJc w:val="left"/>
      <w:pPr>
        <w:tabs>
          <w:tab w:val="num" w:pos="6840"/>
        </w:tabs>
        <w:ind w:left="4320" w:hanging="1440"/>
      </w:pPr>
      <w:rPr>
        <w:rFonts w:cs="Times New Roman" w:hint="default"/>
      </w:rPr>
    </w:lvl>
  </w:abstractNum>
  <w:abstractNum w:abstractNumId="16">
    <w:nsid w:val="36993F5E"/>
    <w:multiLevelType w:val="hybridMultilevel"/>
    <w:tmpl w:val="C682E46E"/>
    <w:lvl w:ilvl="0" w:tplc="DF044A16">
      <w:start w:val="1"/>
      <w:numFmt w:val="upperLetter"/>
      <w:pStyle w:val="Definition3rdsubparagraph"/>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nsid w:val="36FE77C9"/>
    <w:multiLevelType w:val="multilevel"/>
    <w:tmpl w:val="5C1035BE"/>
    <w:styleLink w:val="Annexures"/>
    <w:lvl w:ilvl="0">
      <w:start w:val="1"/>
      <w:numFmt w:val="upperLetter"/>
      <w:pStyle w:val="Annexure"/>
      <w:lvlText w:val="Annexure %1"/>
      <w:lvlJc w:val="left"/>
      <w:pPr>
        <w:tabs>
          <w:tab w:val="num" w:pos="2410"/>
        </w:tabs>
        <w:ind w:left="2410" w:hanging="2410"/>
      </w:pPr>
      <w:rPr>
        <w:rFonts w:hint="default"/>
        <w:color w:val="auto"/>
      </w:rPr>
    </w:lvl>
    <w:lvl w:ilvl="1">
      <w:start w:val="1"/>
      <w:numFmt w:val="decimal"/>
      <w:pStyle w:val="Annex1"/>
      <w:lvlText w:val="%2"/>
      <w:lvlJc w:val="left"/>
      <w:pPr>
        <w:tabs>
          <w:tab w:val="num" w:pos="709"/>
        </w:tabs>
        <w:ind w:left="709" w:hanging="709"/>
      </w:pPr>
      <w:rPr>
        <w:rFonts w:hint="default"/>
      </w:rPr>
    </w:lvl>
    <w:lvl w:ilvl="2">
      <w:start w:val="1"/>
      <w:numFmt w:val="decimal"/>
      <w:pStyle w:val="Annex2"/>
      <w:lvlText w:val="%2.%3"/>
      <w:lvlJc w:val="left"/>
      <w:pPr>
        <w:tabs>
          <w:tab w:val="num" w:pos="709"/>
        </w:tabs>
        <w:ind w:left="709" w:hanging="709"/>
      </w:pPr>
      <w:rPr>
        <w:rFonts w:hint="default"/>
      </w:rPr>
    </w:lvl>
    <w:lvl w:ilvl="3">
      <w:start w:val="1"/>
      <w:numFmt w:val="lowerLetter"/>
      <w:pStyle w:val="Annex3"/>
      <w:lvlText w:val="(%4)"/>
      <w:lvlJc w:val="left"/>
      <w:pPr>
        <w:tabs>
          <w:tab w:val="num" w:pos="1276"/>
        </w:tabs>
        <w:ind w:left="1276" w:hanging="567"/>
      </w:pPr>
      <w:rPr>
        <w:rFonts w:hint="default"/>
      </w:rPr>
    </w:lvl>
    <w:lvl w:ilvl="4">
      <w:start w:val="1"/>
      <w:numFmt w:val="lowerRoman"/>
      <w:pStyle w:val="Annex4"/>
      <w:lvlText w:val="(%5)"/>
      <w:lvlJc w:val="left"/>
      <w:pPr>
        <w:tabs>
          <w:tab w:val="num" w:pos="1843"/>
        </w:tabs>
        <w:ind w:left="1843" w:hanging="567"/>
      </w:pPr>
      <w:rPr>
        <w:rFonts w:hint="default"/>
      </w:rPr>
    </w:lvl>
    <w:lvl w:ilvl="5">
      <w:start w:val="1"/>
      <w:numFmt w:val="upperLetter"/>
      <w:pStyle w:val="Annex5"/>
      <w:lvlText w:val="(%6)"/>
      <w:lvlJc w:val="left"/>
      <w:pPr>
        <w:tabs>
          <w:tab w:val="num" w:pos="2410"/>
        </w:tabs>
        <w:ind w:left="241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AFC1BC3"/>
    <w:multiLevelType w:val="multilevel"/>
    <w:tmpl w:val="D8CED5B0"/>
    <w:styleLink w:val="Definitions"/>
    <w:lvl w:ilvl="0">
      <w:start w:val="1"/>
      <w:numFmt w:val="none"/>
      <w:pStyle w:val="Definition"/>
      <w:suff w:val="nothing"/>
      <w:lvlText w:val=""/>
      <w:lvlJc w:val="left"/>
      <w:pPr>
        <w:ind w:left="709" w:hanging="709"/>
      </w:pPr>
      <w:rPr>
        <w:rFonts w:hint="default"/>
      </w:rPr>
    </w:lvl>
    <w:lvl w:ilvl="1">
      <w:start w:val="1"/>
      <w:numFmt w:val="lowerLetter"/>
      <w:pStyle w:val="Definition1stsubparagraph"/>
      <w:lvlText w:val="(%2)"/>
      <w:lvlJc w:val="left"/>
      <w:pPr>
        <w:tabs>
          <w:tab w:val="num" w:pos="1276"/>
        </w:tabs>
        <w:ind w:left="1276" w:hanging="567"/>
      </w:pPr>
      <w:rPr>
        <w:rFonts w:hint="default"/>
      </w:rPr>
    </w:lvl>
    <w:lvl w:ilvl="2">
      <w:start w:val="1"/>
      <w:numFmt w:val="lowerRoman"/>
      <w:pStyle w:val="Definition2ndsubparagraph"/>
      <w:lvlText w:val="(%3)"/>
      <w:lvlJc w:val="left"/>
      <w:pPr>
        <w:tabs>
          <w:tab w:val="num" w:pos="1843"/>
        </w:tabs>
        <w:ind w:left="1843"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DA61FDF"/>
    <w:multiLevelType w:val="multilevel"/>
    <w:tmpl w:val="9DD8DDA6"/>
    <w:lvl w:ilvl="0">
      <w:start w:val="1"/>
      <w:numFmt w:val="upperLetter"/>
      <w:pStyle w:val="Recitals"/>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E2E00D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7D1869"/>
    <w:multiLevelType w:val="multilevel"/>
    <w:tmpl w:val="5D503D66"/>
    <w:styleLink w:val="Schedules"/>
    <w:lvl w:ilvl="0">
      <w:start w:val="1"/>
      <w:numFmt w:val="decimal"/>
      <w:pStyle w:val="ScheduleHeading"/>
      <w:lvlText w:val="Schedule %1"/>
      <w:lvlJc w:val="left"/>
      <w:pPr>
        <w:tabs>
          <w:tab w:val="num" w:pos="2410"/>
        </w:tabs>
        <w:ind w:left="2410" w:hanging="2410"/>
      </w:pPr>
      <w:rPr>
        <w:rFonts w:hint="default"/>
        <w:color w:val="auto"/>
      </w:rPr>
    </w:lvl>
    <w:lvl w:ilvl="1">
      <w:start w:val="1"/>
      <w:numFmt w:val="decimal"/>
      <w:pStyle w:val="Schedule1"/>
      <w:lvlText w:val="%2"/>
      <w:lvlJc w:val="left"/>
      <w:pPr>
        <w:tabs>
          <w:tab w:val="num" w:pos="709"/>
        </w:tabs>
        <w:ind w:left="709" w:hanging="709"/>
      </w:pPr>
      <w:rPr>
        <w:rFonts w:hint="default"/>
      </w:rPr>
    </w:lvl>
    <w:lvl w:ilvl="2">
      <w:start w:val="1"/>
      <w:numFmt w:val="decimal"/>
      <w:pStyle w:val="Schedule2"/>
      <w:lvlText w:val="%2.%3"/>
      <w:lvlJc w:val="left"/>
      <w:pPr>
        <w:tabs>
          <w:tab w:val="num" w:pos="709"/>
        </w:tabs>
        <w:ind w:left="709" w:hanging="709"/>
      </w:pPr>
      <w:rPr>
        <w:rFonts w:hint="default"/>
      </w:rPr>
    </w:lvl>
    <w:lvl w:ilvl="3">
      <w:start w:val="1"/>
      <w:numFmt w:val="lowerLetter"/>
      <w:pStyle w:val="Schedule3"/>
      <w:lvlText w:val="(%4)"/>
      <w:lvlJc w:val="left"/>
      <w:pPr>
        <w:tabs>
          <w:tab w:val="num" w:pos="1276"/>
        </w:tabs>
        <w:ind w:left="1276" w:hanging="567"/>
      </w:pPr>
      <w:rPr>
        <w:rFonts w:hint="default"/>
      </w:rPr>
    </w:lvl>
    <w:lvl w:ilvl="4">
      <w:start w:val="1"/>
      <w:numFmt w:val="lowerRoman"/>
      <w:pStyle w:val="Schedule4"/>
      <w:lvlText w:val="(%5)"/>
      <w:lvlJc w:val="left"/>
      <w:pPr>
        <w:tabs>
          <w:tab w:val="num" w:pos="1843"/>
        </w:tabs>
        <w:ind w:left="1843" w:hanging="567"/>
      </w:pPr>
      <w:rPr>
        <w:rFonts w:hint="default"/>
      </w:rPr>
    </w:lvl>
    <w:lvl w:ilvl="5">
      <w:start w:val="1"/>
      <w:numFmt w:val="upperLetter"/>
      <w:pStyle w:val="Schedule5"/>
      <w:lvlText w:val="(%6)"/>
      <w:lvlJc w:val="left"/>
      <w:pPr>
        <w:tabs>
          <w:tab w:val="num" w:pos="2410"/>
        </w:tabs>
        <w:ind w:left="241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8E581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FFC0A51"/>
    <w:multiLevelType w:val="multilevel"/>
    <w:tmpl w:val="6B701D5A"/>
    <w:lvl w:ilvl="0">
      <w:start w:val="1"/>
      <w:numFmt w:val="decimal"/>
      <w:lvlRestart w:val="0"/>
      <w:pStyle w:val="ListParagraph"/>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4">
    <w:nsid w:val="635F0D6F"/>
    <w:multiLevelType w:val="hybridMultilevel"/>
    <w:tmpl w:val="0B32028A"/>
    <w:name w:val="List of numbers (no headings)2"/>
    <w:lvl w:ilvl="0" w:tplc="FFFFFFFF">
      <w:start w:val="1"/>
      <w:numFmt w:val="lowerLetter"/>
      <w:lvlText w:val="(%1)"/>
      <w:lvlJc w:val="left"/>
      <w:pPr>
        <w:tabs>
          <w:tab w:val="num" w:pos="2700"/>
        </w:tabs>
        <w:ind w:left="2700" w:hanging="720"/>
      </w:pPr>
      <w:rPr>
        <w:rFonts w:cs="Times New Roman"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5">
    <w:nsid w:val="648A454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1F72AE"/>
    <w:multiLevelType w:val="multilevel"/>
    <w:tmpl w:val="545CC46E"/>
    <w:styleLink w:val="Listofnumbersnoheadings"/>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8">
    <w:nsid w:val="78DE24BC"/>
    <w:multiLevelType w:val="multilevel"/>
    <w:tmpl w:val="B27829D0"/>
    <w:lvl w:ilvl="0">
      <w:start w:val="1"/>
      <w:numFmt w:val="decimal"/>
      <w:pStyle w:val="Item"/>
      <w:lvlText w:val="Item %1"/>
      <w:lvlJc w:val="left"/>
      <w:pPr>
        <w:tabs>
          <w:tab w:val="num" w:pos="1276"/>
        </w:tabs>
        <w:ind w:left="1276" w:hanging="1276"/>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right"/>
      <w:pPr>
        <w:tabs>
          <w:tab w:val="num" w:pos="2410"/>
        </w:tabs>
        <w:ind w:left="2410" w:hanging="567"/>
      </w:pPr>
      <w:rPr>
        <w:rFonts w:hint="default"/>
      </w:rPr>
    </w:lvl>
    <w:lvl w:ilvl="3">
      <w:start w:val="1"/>
      <w:numFmt w:val="none"/>
      <w:lvlRestart w:val="0"/>
      <w:lvlText w:val=""/>
      <w:lvlJc w:val="left"/>
      <w:pPr>
        <w:ind w:left="0" w:firstLine="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5"/>
  </w:num>
  <w:num w:numId="2">
    <w:abstractNumId w:val="9"/>
  </w:num>
  <w:num w:numId="3">
    <w:abstractNumId w:val="4"/>
  </w:num>
  <w:num w:numId="4">
    <w:abstractNumId w:val="7"/>
  </w:num>
  <w:num w:numId="5">
    <w:abstractNumId w:val="6"/>
  </w:num>
  <w:num w:numId="6">
    <w:abstractNumId w:val="5"/>
  </w:num>
  <w:num w:numId="7">
    <w:abstractNumId w:val="8"/>
  </w:num>
  <w:num w:numId="8">
    <w:abstractNumId w:val="3"/>
  </w:num>
  <w:num w:numId="9">
    <w:abstractNumId w:val="2"/>
  </w:num>
  <w:num w:numId="10">
    <w:abstractNumId w:val="1"/>
  </w:num>
  <w:num w:numId="11">
    <w:abstractNumId w:val="0"/>
  </w:num>
  <w:num w:numId="12">
    <w:abstractNumId w:val="28"/>
  </w:num>
  <w:num w:numId="13">
    <w:abstractNumId w:val="19"/>
  </w:num>
  <w:num w:numId="14">
    <w:abstractNumId w:val="14"/>
  </w:num>
  <w:num w:numId="15">
    <w:abstractNumId w:val="16"/>
  </w:num>
  <w:num w:numId="16">
    <w:abstractNumId w:val="20"/>
  </w:num>
  <w:num w:numId="17">
    <w:abstractNumId w:val="25"/>
  </w:num>
  <w:num w:numId="18">
    <w:abstractNumId w:val="22"/>
  </w:num>
  <w:num w:numId="19">
    <w:abstractNumId w:val="26"/>
  </w:num>
  <w:num w:numId="20">
    <w:abstractNumId w:val="11"/>
    <w:lvlOverride w:ilvl="0">
      <w:lvl w:ilvl="0">
        <w:start w:val="1"/>
        <w:numFmt w:val="decimal"/>
        <w:pStyle w:val="Heading1"/>
        <w:lvlText w:val="%1"/>
        <w:lvlJc w:val="left"/>
        <w:pPr>
          <w:tabs>
            <w:tab w:val="num" w:pos="709"/>
          </w:tabs>
          <w:ind w:left="709" w:hanging="709"/>
        </w:pPr>
        <w:rPr>
          <w:rFonts w:hint="default"/>
          <w:color w:val="808080"/>
        </w:rPr>
      </w:lvl>
    </w:lvlOverride>
    <w:lvlOverride w:ilvl="1">
      <w:lvl w:ilvl="1">
        <w:start w:val="1"/>
        <w:numFmt w:val="decimal"/>
        <w:pStyle w:val="Heading2"/>
        <w:lvlText w:val="%1.%2"/>
        <w:lvlJc w:val="left"/>
        <w:pPr>
          <w:tabs>
            <w:tab w:val="num" w:pos="709"/>
          </w:tabs>
          <w:ind w:left="709" w:hanging="709"/>
        </w:pPr>
        <w:rPr>
          <w:rFonts w:hint="default"/>
        </w:rPr>
      </w:lvl>
    </w:lvlOverride>
    <w:lvlOverride w:ilvl="2">
      <w:lvl w:ilvl="2">
        <w:start w:val="1"/>
        <w:numFmt w:val="lowerLetter"/>
        <w:pStyle w:val="Heading3"/>
        <w:lvlText w:val="(%3)"/>
        <w:lvlJc w:val="left"/>
        <w:pPr>
          <w:tabs>
            <w:tab w:val="num" w:pos="1276"/>
          </w:tabs>
          <w:ind w:left="1276" w:hanging="567"/>
        </w:pPr>
        <w:rPr>
          <w:rFonts w:hint="default"/>
        </w:rPr>
      </w:lvl>
    </w:lvlOverride>
    <w:lvlOverride w:ilvl="3">
      <w:lvl w:ilvl="3">
        <w:start w:val="1"/>
        <w:numFmt w:val="lowerRoman"/>
        <w:pStyle w:val="Heading4"/>
        <w:lvlText w:val="(%4)"/>
        <w:lvlJc w:val="left"/>
        <w:pPr>
          <w:tabs>
            <w:tab w:val="num" w:pos="1843"/>
          </w:tabs>
          <w:ind w:left="1843" w:hanging="567"/>
        </w:pPr>
        <w:rPr>
          <w:rFonts w:hint="default"/>
        </w:rPr>
      </w:lvl>
    </w:lvlOverride>
    <w:lvlOverride w:ilvl="4">
      <w:lvl w:ilvl="4">
        <w:start w:val="1"/>
        <w:numFmt w:val="upperLetter"/>
        <w:pStyle w:val="Heading5"/>
        <w:lvlText w:val="(%5)"/>
        <w:lvlJc w:val="left"/>
        <w:pPr>
          <w:tabs>
            <w:tab w:val="num" w:pos="2410"/>
          </w:tabs>
          <w:ind w:left="2410"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8"/>
    <w:lvlOverride w:ilvl="0">
      <w:lvl w:ilvl="0">
        <w:start w:val="1"/>
        <w:numFmt w:val="none"/>
        <w:pStyle w:val="Definition"/>
        <w:suff w:val="nothing"/>
        <w:lvlText w:val=""/>
        <w:lvlJc w:val="left"/>
        <w:pPr>
          <w:ind w:left="709" w:hanging="709"/>
        </w:pPr>
        <w:rPr>
          <w:rFonts w:hint="default"/>
        </w:rPr>
      </w:lvl>
    </w:lvlOverride>
    <w:lvlOverride w:ilvl="1">
      <w:lvl w:ilvl="1">
        <w:start w:val="1"/>
        <w:numFmt w:val="lowerLetter"/>
        <w:pStyle w:val="Definition1stsubparagraph"/>
        <w:lvlText w:val="(%2)"/>
        <w:lvlJc w:val="left"/>
        <w:pPr>
          <w:tabs>
            <w:tab w:val="num" w:pos="1276"/>
          </w:tabs>
          <w:ind w:left="1276" w:hanging="567"/>
        </w:pPr>
        <w:rPr>
          <w:rFonts w:hint="default"/>
        </w:rPr>
      </w:lvl>
    </w:lvlOverride>
    <w:lvlOverride w:ilvl="2">
      <w:lvl w:ilvl="2">
        <w:start w:val="1"/>
        <w:numFmt w:val="lowerRoman"/>
        <w:pStyle w:val="Definition2ndsubparagraph"/>
        <w:lvlText w:val="(%3)"/>
        <w:lvlJc w:val="left"/>
        <w:pPr>
          <w:tabs>
            <w:tab w:val="num" w:pos="1843"/>
          </w:tabs>
          <w:ind w:left="1843"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7"/>
  </w:num>
  <w:num w:numId="23">
    <w:abstractNumId w:val="23"/>
  </w:num>
  <w:num w:numId="24">
    <w:abstractNumId w:val="27"/>
  </w:num>
  <w:num w:numId="25">
    <w:abstractNumId w:val="21"/>
    <w:lvlOverride w:ilvl="0">
      <w:lvl w:ilvl="0">
        <w:start w:val="1"/>
        <w:numFmt w:val="decimal"/>
        <w:pStyle w:val="ScheduleHeading"/>
        <w:lvlText w:val="Schedule %1"/>
        <w:lvlJc w:val="left"/>
        <w:pPr>
          <w:tabs>
            <w:tab w:val="num" w:pos="2410"/>
          </w:tabs>
          <w:ind w:left="2410" w:hanging="2410"/>
        </w:pPr>
        <w:rPr>
          <w:rFonts w:hint="default"/>
          <w:b w:val="0"/>
          <w:color w:val="auto"/>
        </w:rPr>
      </w:lvl>
    </w:lvlOverride>
  </w:num>
  <w:num w:numId="26">
    <w:abstractNumId w:val="11"/>
  </w:num>
  <w:num w:numId="27">
    <w:abstractNumId w:val="18"/>
  </w:num>
  <w:num w:numId="28">
    <w:abstractNumId w:val="21"/>
  </w:num>
  <w:num w:numId="29">
    <w:abstractNumId w:val="12"/>
  </w:num>
  <w:num w:numId="30">
    <w:abstractNumId w:val="18"/>
    <w:lvlOverride w:ilvl="0">
      <w:startOverride w:val="1"/>
      <w:lvl w:ilvl="0">
        <w:start w:val="1"/>
        <w:numFmt w:val="none"/>
        <w:pStyle w:val="Definition"/>
        <w:suff w:val="nothing"/>
        <w:lvlText w:val=""/>
        <w:lvlJc w:val="left"/>
        <w:pPr>
          <w:ind w:left="709" w:hanging="709"/>
        </w:pPr>
        <w:rPr>
          <w:rFonts w:hint="default"/>
        </w:rPr>
      </w:lvl>
    </w:lvlOverride>
    <w:lvlOverride w:ilvl="1">
      <w:startOverride w:val="1"/>
      <w:lvl w:ilvl="1">
        <w:start w:val="1"/>
        <w:numFmt w:val="lowerLetter"/>
        <w:pStyle w:val="Definition1stsubparagraph"/>
        <w:lvlText w:val="(%2)"/>
        <w:lvlJc w:val="left"/>
        <w:pPr>
          <w:tabs>
            <w:tab w:val="num" w:pos="1276"/>
          </w:tabs>
          <w:ind w:left="1276" w:hanging="567"/>
        </w:pPr>
        <w:rPr>
          <w:rFonts w:hint="default"/>
        </w:rPr>
      </w:lvl>
    </w:lvlOverride>
    <w:lvlOverride w:ilvl="2">
      <w:startOverride w:val="1"/>
      <w:lvl w:ilvl="2">
        <w:start w:val="1"/>
        <w:numFmt w:val="lowerRoman"/>
        <w:pStyle w:val="Definition2ndsubparagraph"/>
        <w:lvlText w:val="(%3)"/>
        <w:lvlJc w:val="left"/>
        <w:pPr>
          <w:tabs>
            <w:tab w:val="num" w:pos="1843"/>
          </w:tabs>
          <w:ind w:left="1843" w:hanging="567"/>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
    <w:abstractNumId w:val="13"/>
  </w:num>
  <w:num w:numId="32">
    <w:abstractNumId w:val="24"/>
  </w:num>
  <w:num w:numId="33">
    <w:abstractNumId w:val="11"/>
    <w:lvlOverride w:ilvl="1">
      <w:lvl w:ilvl="1">
        <w:start w:val="1"/>
        <w:numFmt w:val="decimal"/>
        <w:pStyle w:val="Heading2"/>
        <w:lvlText w:val="%1.%2"/>
        <w:lvlJc w:val="left"/>
        <w:pPr>
          <w:tabs>
            <w:tab w:val="num" w:pos="709"/>
          </w:tabs>
          <w:ind w:left="709" w:hanging="709"/>
        </w:pPr>
        <w:rPr>
          <w:rFonts w:hint="default"/>
          <w:b w:val="0"/>
        </w:rPr>
      </w:lvl>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 w:ilvl="0">
        <w:start w:val="1"/>
        <w:numFmt w:val="none"/>
        <w:pStyle w:val="Definition"/>
        <w:suff w:val="nothing"/>
        <w:lvlText w:val=""/>
        <w:lvlJc w:val="left"/>
        <w:pPr>
          <w:ind w:left="709" w:hanging="709"/>
        </w:pPr>
        <w:rPr>
          <w:rFonts w:hint="default"/>
        </w:rPr>
      </w:lvl>
    </w:lvlOverride>
    <w:lvlOverride w:ilvl="1">
      <w:lvl w:ilvl="1">
        <w:start w:val="1"/>
        <w:numFmt w:val="lowerLetter"/>
        <w:pStyle w:val="Definition1stsubparagraph"/>
        <w:lvlText w:val="(%2)"/>
        <w:lvlJc w:val="left"/>
        <w:pPr>
          <w:tabs>
            <w:tab w:val="num" w:pos="1276"/>
          </w:tabs>
          <w:ind w:left="1276" w:hanging="567"/>
        </w:pPr>
        <w:rPr>
          <w:rFonts w:hint="default"/>
        </w:rPr>
      </w:lvl>
    </w:lvlOverride>
    <w:lvlOverride w:ilvl="2">
      <w:lvl w:ilvl="2">
        <w:start w:val="1"/>
        <w:numFmt w:val="lowerRoman"/>
        <w:pStyle w:val="Definition2ndsubparagraph"/>
        <w:lvlText w:val="(%3)"/>
        <w:lvlJc w:val="left"/>
        <w:pPr>
          <w:tabs>
            <w:tab w:val="num" w:pos="1843"/>
          </w:tabs>
          <w:ind w:left="1843"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8"/>
    <w:lvlOverride w:ilvl="0">
      <w:lvl w:ilvl="0">
        <w:start w:val="1"/>
        <w:numFmt w:val="none"/>
        <w:pStyle w:val="Definition"/>
        <w:suff w:val="nothing"/>
        <w:lvlText w:val=""/>
        <w:lvlJc w:val="left"/>
        <w:pPr>
          <w:ind w:left="709" w:hanging="709"/>
        </w:pPr>
        <w:rPr>
          <w:rFonts w:hint="default"/>
        </w:rPr>
      </w:lvl>
    </w:lvlOverride>
    <w:lvlOverride w:ilvl="1">
      <w:lvl w:ilvl="1">
        <w:start w:val="1"/>
        <w:numFmt w:val="lowerLetter"/>
        <w:pStyle w:val="Definition1stsubparagraph"/>
        <w:lvlText w:val="(%2)"/>
        <w:lvlJc w:val="left"/>
        <w:pPr>
          <w:tabs>
            <w:tab w:val="num" w:pos="1276"/>
          </w:tabs>
          <w:ind w:left="1276" w:hanging="567"/>
        </w:pPr>
        <w:rPr>
          <w:rFonts w:hint="default"/>
        </w:rPr>
      </w:lvl>
    </w:lvlOverride>
    <w:lvlOverride w:ilvl="2">
      <w:lvl w:ilvl="2">
        <w:start w:val="1"/>
        <w:numFmt w:val="lowerRoman"/>
        <w:pStyle w:val="Definition2ndsubparagraph"/>
        <w:lvlText w:val="(%3)"/>
        <w:lvlJc w:val="left"/>
        <w:pPr>
          <w:tabs>
            <w:tab w:val="num" w:pos="1843"/>
          </w:tabs>
          <w:ind w:left="1843"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7C04" w:allStyles="0" w:customStyles="0" w:latentStyles="1" w:stylesInUse="0" w:headingStyles="0" w:numberingStyles="0" w:tableStyles="0" w:directFormattingOnRuns="0" w:directFormattingOnParagraphs="0" w:directFormattingOnNumbering="1" w:directFormattingOnTables="1" w:clearFormatting="1" w:top3HeadingStyles="1" w:visibleStyles="1" w:alternateStyleNames="0"/>
  <w:doNotTrackFormatting/>
  <w:defaultTabStop w:val="567"/>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reementDeed" w:val="agreement"/>
    <w:docVar w:name="ExecutionClauses" w:val="4"/>
    <w:docVar w:name="filename" w:val="DYA\DKC\41627924\6"/>
    <w:docVar w:name="freetext" w:val="0"/>
    <w:docVar w:name="SHStyleSet" w:val="Agreement Two"/>
    <w:docVar w:name="special" w:val="1. Remember to remove the draft number and date from the footer of the document when preparing an execution set._x000d__x000a__x000d__x000a_2. The copyright symbol should only be used where it is appropriate for Sparke Helmore to assert copyright.  Generally, copyright should only be asserted where the document is a standard contract developed by Sparke Helmore.  It should not generally be asserted in respect of negotiated documents._x000d__x000a__x000d__x000a_"/>
    <w:docVar w:name="Type" w:val="Agreement"/>
  </w:docVars>
  <w:rsids>
    <w:rsidRoot w:val="003905CF"/>
    <w:rsid w:val="000006C7"/>
    <w:rsid w:val="00000B61"/>
    <w:rsid w:val="00000D95"/>
    <w:rsid w:val="00001BE6"/>
    <w:rsid w:val="00003B05"/>
    <w:rsid w:val="00003B75"/>
    <w:rsid w:val="00003F5C"/>
    <w:rsid w:val="000049B2"/>
    <w:rsid w:val="00004B59"/>
    <w:rsid w:val="00006505"/>
    <w:rsid w:val="00006BF8"/>
    <w:rsid w:val="00006F00"/>
    <w:rsid w:val="000078F7"/>
    <w:rsid w:val="000121E1"/>
    <w:rsid w:val="000124EC"/>
    <w:rsid w:val="000130CE"/>
    <w:rsid w:val="00014320"/>
    <w:rsid w:val="00014430"/>
    <w:rsid w:val="000148AF"/>
    <w:rsid w:val="00014EEE"/>
    <w:rsid w:val="00015826"/>
    <w:rsid w:val="00015B6A"/>
    <w:rsid w:val="00016259"/>
    <w:rsid w:val="00017441"/>
    <w:rsid w:val="00020E42"/>
    <w:rsid w:val="00021333"/>
    <w:rsid w:val="0002322C"/>
    <w:rsid w:val="000238C6"/>
    <w:rsid w:val="00023EA2"/>
    <w:rsid w:val="00023EF2"/>
    <w:rsid w:val="0002464D"/>
    <w:rsid w:val="0002493E"/>
    <w:rsid w:val="00024DF3"/>
    <w:rsid w:val="00025694"/>
    <w:rsid w:val="00025AF1"/>
    <w:rsid w:val="00025C28"/>
    <w:rsid w:val="00025DDF"/>
    <w:rsid w:val="00025FF1"/>
    <w:rsid w:val="000271ED"/>
    <w:rsid w:val="00027208"/>
    <w:rsid w:val="00030206"/>
    <w:rsid w:val="000310E9"/>
    <w:rsid w:val="00031747"/>
    <w:rsid w:val="0003351E"/>
    <w:rsid w:val="00033652"/>
    <w:rsid w:val="000338F7"/>
    <w:rsid w:val="0003391A"/>
    <w:rsid w:val="000345D7"/>
    <w:rsid w:val="00034DA9"/>
    <w:rsid w:val="00036A1A"/>
    <w:rsid w:val="00036C2E"/>
    <w:rsid w:val="000374B0"/>
    <w:rsid w:val="0004184D"/>
    <w:rsid w:val="000420EF"/>
    <w:rsid w:val="000423F6"/>
    <w:rsid w:val="00042794"/>
    <w:rsid w:val="00042F6D"/>
    <w:rsid w:val="00043DE4"/>
    <w:rsid w:val="0004483A"/>
    <w:rsid w:val="000459A6"/>
    <w:rsid w:val="00046A5E"/>
    <w:rsid w:val="00046AD3"/>
    <w:rsid w:val="00046AD8"/>
    <w:rsid w:val="00046D57"/>
    <w:rsid w:val="00046FC8"/>
    <w:rsid w:val="000471E2"/>
    <w:rsid w:val="00047292"/>
    <w:rsid w:val="0004799F"/>
    <w:rsid w:val="00047FF5"/>
    <w:rsid w:val="0005078C"/>
    <w:rsid w:val="00051064"/>
    <w:rsid w:val="00051AF4"/>
    <w:rsid w:val="00052315"/>
    <w:rsid w:val="00053A0F"/>
    <w:rsid w:val="00053EFD"/>
    <w:rsid w:val="00053FA9"/>
    <w:rsid w:val="000540B8"/>
    <w:rsid w:val="00054101"/>
    <w:rsid w:val="00055603"/>
    <w:rsid w:val="00055B79"/>
    <w:rsid w:val="00056587"/>
    <w:rsid w:val="00056F0B"/>
    <w:rsid w:val="00057307"/>
    <w:rsid w:val="00057B19"/>
    <w:rsid w:val="00060D27"/>
    <w:rsid w:val="000611D3"/>
    <w:rsid w:val="0006207E"/>
    <w:rsid w:val="000626A2"/>
    <w:rsid w:val="00062990"/>
    <w:rsid w:val="00063C68"/>
    <w:rsid w:val="00064A92"/>
    <w:rsid w:val="0006574B"/>
    <w:rsid w:val="00065D45"/>
    <w:rsid w:val="00066C85"/>
    <w:rsid w:val="00067077"/>
    <w:rsid w:val="00067192"/>
    <w:rsid w:val="00067A8F"/>
    <w:rsid w:val="00067E6A"/>
    <w:rsid w:val="00070111"/>
    <w:rsid w:val="0007127C"/>
    <w:rsid w:val="00071CC1"/>
    <w:rsid w:val="00072458"/>
    <w:rsid w:val="000727E9"/>
    <w:rsid w:val="00073044"/>
    <w:rsid w:val="0007452B"/>
    <w:rsid w:val="00074B5D"/>
    <w:rsid w:val="000754E6"/>
    <w:rsid w:val="00075CDE"/>
    <w:rsid w:val="00077952"/>
    <w:rsid w:val="000801E3"/>
    <w:rsid w:val="000818C2"/>
    <w:rsid w:val="00082951"/>
    <w:rsid w:val="00083EB0"/>
    <w:rsid w:val="00084B4D"/>
    <w:rsid w:val="000857D0"/>
    <w:rsid w:val="0008587D"/>
    <w:rsid w:val="0008694A"/>
    <w:rsid w:val="00086F96"/>
    <w:rsid w:val="0008715E"/>
    <w:rsid w:val="00090F0A"/>
    <w:rsid w:val="00091418"/>
    <w:rsid w:val="0009350C"/>
    <w:rsid w:val="0009589D"/>
    <w:rsid w:val="0009694B"/>
    <w:rsid w:val="00096E84"/>
    <w:rsid w:val="00097632"/>
    <w:rsid w:val="000A00B9"/>
    <w:rsid w:val="000A040A"/>
    <w:rsid w:val="000A1CE8"/>
    <w:rsid w:val="000A1E46"/>
    <w:rsid w:val="000A258C"/>
    <w:rsid w:val="000A26D6"/>
    <w:rsid w:val="000A27D9"/>
    <w:rsid w:val="000A2ECC"/>
    <w:rsid w:val="000A3D83"/>
    <w:rsid w:val="000A4355"/>
    <w:rsid w:val="000A4470"/>
    <w:rsid w:val="000B0226"/>
    <w:rsid w:val="000B0CF1"/>
    <w:rsid w:val="000B0E9F"/>
    <w:rsid w:val="000B1DFF"/>
    <w:rsid w:val="000B2068"/>
    <w:rsid w:val="000B2AAC"/>
    <w:rsid w:val="000B2F6B"/>
    <w:rsid w:val="000B3363"/>
    <w:rsid w:val="000B3815"/>
    <w:rsid w:val="000B473F"/>
    <w:rsid w:val="000B5EB9"/>
    <w:rsid w:val="000B5EE4"/>
    <w:rsid w:val="000B6601"/>
    <w:rsid w:val="000B75A2"/>
    <w:rsid w:val="000B7C82"/>
    <w:rsid w:val="000B7F68"/>
    <w:rsid w:val="000C0B9F"/>
    <w:rsid w:val="000C3136"/>
    <w:rsid w:val="000C3FC2"/>
    <w:rsid w:val="000C4D01"/>
    <w:rsid w:val="000C564B"/>
    <w:rsid w:val="000C5F20"/>
    <w:rsid w:val="000C647E"/>
    <w:rsid w:val="000C7A2F"/>
    <w:rsid w:val="000C7ACF"/>
    <w:rsid w:val="000C7B67"/>
    <w:rsid w:val="000D008C"/>
    <w:rsid w:val="000D0810"/>
    <w:rsid w:val="000D10C8"/>
    <w:rsid w:val="000D1F52"/>
    <w:rsid w:val="000D2D87"/>
    <w:rsid w:val="000D325F"/>
    <w:rsid w:val="000D3535"/>
    <w:rsid w:val="000D3FFA"/>
    <w:rsid w:val="000D4641"/>
    <w:rsid w:val="000D4E59"/>
    <w:rsid w:val="000D5396"/>
    <w:rsid w:val="000D5D47"/>
    <w:rsid w:val="000D5E8B"/>
    <w:rsid w:val="000D60E8"/>
    <w:rsid w:val="000D6863"/>
    <w:rsid w:val="000D686A"/>
    <w:rsid w:val="000E0A13"/>
    <w:rsid w:val="000E18F7"/>
    <w:rsid w:val="000E18FC"/>
    <w:rsid w:val="000E1D17"/>
    <w:rsid w:val="000E1FAE"/>
    <w:rsid w:val="000E243D"/>
    <w:rsid w:val="000E2533"/>
    <w:rsid w:val="000E393C"/>
    <w:rsid w:val="000E3944"/>
    <w:rsid w:val="000E3DFB"/>
    <w:rsid w:val="000E4D3F"/>
    <w:rsid w:val="000E6D4E"/>
    <w:rsid w:val="000E6DCB"/>
    <w:rsid w:val="000E6EB7"/>
    <w:rsid w:val="000E776D"/>
    <w:rsid w:val="000F0336"/>
    <w:rsid w:val="000F0788"/>
    <w:rsid w:val="000F103A"/>
    <w:rsid w:val="000F15A5"/>
    <w:rsid w:val="000F210B"/>
    <w:rsid w:val="000F21E3"/>
    <w:rsid w:val="000F3911"/>
    <w:rsid w:val="000F3A7B"/>
    <w:rsid w:val="000F569A"/>
    <w:rsid w:val="000F6DAD"/>
    <w:rsid w:val="000F70F0"/>
    <w:rsid w:val="00100AB8"/>
    <w:rsid w:val="001014A5"/>
    <w:rsid w:val="00102CCD"/>
    <w:rsid w:val="001036BF"/>
    <w:rsid w:val="001043F7"/>
    <w:rsid w:val="001060F3"/>
    <w:rsid w:val="00106A0A"/>
    <w:rsid w:val="00106AE9"/>
    <w:rsid w:val="00107F18"/>
    <w:rsid w:val="00110396"/>
    <w:rsid w:val="00112F41"/>
    <w:rsid w:val="001130AE"/>
    <w:rsid w:val="00113880"/>
    <w:rsid w:val="0011450D"/>
    <w:rsid w:val="0011502F"/>
    <w:rsid w:val="00115CCE"/>
    <w:rsid w:val="00115DC0"/>
    <w:rsid w:val="0011601A"/>
    <w:rsid w:val="001164DD"/>
    <w:rsid w:val="00117440"/>
    <w:rsid w:val="001179FE"/>
    <w:rsid w:val="00117C95"/>
    <w:rsid w:val="00117E74"/>
    <w:rsid w:val="001209B2"/>
    <w:rsid w:val="0012118B"/>
    <w:rsid w:val="00121A5D"/>
    <w:rsid w:val="0012478D"/>
    <w:rsid w:val="00125F17"/>
    <w:rsid w:val="001260CB"/>
    <w:rsid w:val="001266FA"/>
    <w:rsid w:val="00127E11"/>
    <w:rsid w:val="0013158B"/>
    <w:rsid w:val="0013298F"/>
    <w:rsid w:val="00132A82"/>
    <w:rsid w:val="00133152"/>
    <w:rsid w:val="0013546E"/>
    <w:rsid w:val="00135CDB"/>
    <w:rsid w:val="00136375"/>
    <w:rsid w:val="00136AE2"/>
    <w:rsid w:val="001371CE"/>
    <w:rsid w:val="00137781"/>
    <w:rsid w:val="00140858"/>
    <w:rsid w:val="00141121"/>
    <w:rsid w:val="00141696"/>
    <w:rsid w:val="0014248E"/>
    <w:rsid w:val="001446F7"/>
    <w:rsid w:val="00144B3B"/>
    <w:rsid w:val="00146180"/>
    <w:rsid w:val="001466B0"/>
    <w:rsid w:val="00146A5B"/>
    <w:rsid w:val="00146CBB"/>
    <w:rsid w:val="0015021D"/>
    <w:rsid w:val="001512EA"/>
    <w:rsid w:val="0015130A"/>
    <w:rsid w:val="00151B0A"/>
    <w:rsid w:val="00152A20"/>
    <w:rsid w:val="00152F2B"/>
    <w:rsid w:val="00153149"/>
    <w:rsid w:val="001538FD"/>
    <w:rsid w:val="00154231"/>
    <w:rsid w:val="00154783"/>
    <w:rsid w:val="00154B8F"/>
    <w:rsid w:val="00155EED"/>
    <w:rsid w:val="00156A7D"/>
    <w:rsid w:val="00161C7D"/>
    <w:rsid w:val="00161F0A"/>
    <w:rsid w:val="001627A1"/>
    <w:rsid w:val="00162A4F"/>
    <w:rsid w:val="00162E94"/>
    <w:rsid w:val="00162FF0"/>
    <w:rsid w:val="0016301B"/>
    <w:rsid w:val="00163433"/>
    <w:rsid w:val="0016380D"/>
    <w:rsid w:val="001638E5"/>
    <w:rsid w:val="001649EE"/>
    <w:rsid w:val="0016547E"/>
    <w:rsid w:val="00170B0A"/>
    <w:rsid w:val="001717E3"/>
    <w:rsid w:val="0017285E"/>
    <w:rsid w:val="0017286B"/>
    <w:rsid w:val="0017390E"/>
    <w:rsid w:val="001756E1"/>
    <w:rsid w:val="00175780"/>
    <w:rsid w:val="00175862"/>
    <w:rsid w:val="001767CF"/>
    <w:rsid w:val="00176C9C"/>
    <w:rsid w:val="00176EB4"/>
    <w:rsid w:val="00177839"/>
    <w:rsid w:val="001803C8"/>
    <w:rsid w:val="00180603"/>
    <w:rsid w:val="00180DFC"/>
    <w:rsid w:val="00181B9F"/>
    <w:rsid w:val="00181BC8"/>
    <w:rsid w:val="0018244E"/>
    <w:rsid w:val="001826F4"/>
    <w:rsid w:val="00183A50"/>
    <w:rsid w:val="00184358"/>
    <w:rsid w:val="00185DB1"/>
    <w:rsid w:val="00185FE8"/>
    <w:rsid w:val="001860B1"/>
    <w:rsid w:val="001863B4"/>
    <w:rsid w:val="00186F54"/>
    <w:rsid w:val="001900A7"/>
    <w:rsid w:val="00190DCD"/>
    <w:rsid w:val="0019199C"/>
    <w:rsid w:val="0019278F"/>
    <w:rsid w:val="00192CE4"/>
    <w:rsid w:val="00193618"/>
    <w:rsid w:val="00193BAA"/>
    <w:rsid w:val="00194409"/>
    <w:rsid w:val="001949EE"/>
    <w:rsid w:val="001954AB"/>
    <w:rsid w:val="00195A6B"/>
    <w:rsid w:val="00195F82"/>
    <w:rsid w:val="00196281"/>
    <w:rsid w:val="0019692E"/>
    <w:rsid w:val="00196D53"/>
    <w:rsid w:val="0019719C"/>
    <w:rsid w:val="0019741B"/>
    <w:rsid w:val="00197B86"/>
    <w:rsid w:val="001A007C"/>
    <w:rsid w:val="001A0E2C"/>
    <w:rsid w:val="001A1887"/>
    <w:rsid w:val="001A31E9"/>
    <w:rsid w:val="001A3565"/>
    <w:rsid w:val="001A4949"/>
    <w:rsid w:val="001A4B9C"/>
    <w:rsid w:val="001A4F52"/>
    <w:rsid w:val="001A4FA1"/>
    <w:rsid w:val="001A5657"/>
    <w:rsid w:val="001A5D3F"/>
    <w:rsid w:val="001A5D44"/>
    <w:rsid w:val="001A65BE"/>
    <w:rsid w:val="001A6D70"/>
    <w:rsid w:val="001A6FF0"/>
    <w:rsid w:val="001A70CA"/>
    <w:rsid w:val="001A73F6"/>
    <w:rsid w:val="001A78A2"/>
    <w:rsid w:val="001A7A53"/>
    <w:rsid w:val="001B04AC"/>
    <w:rsid w:val="001B104B"/>
    <w:rsid w:val="001B1620"/>
    <w:rsid w:val="001B1802"/>
    <w:rsid w:val="001B1B4A"/>
    <w:rsid w:val="001B20B8"/>
    <w:rsid w:val="001B2CF8"/>
    <w:rsid w:val="001B2DE9"/>
    <w:rsid w:val="001B3329"/>
    <w:rsid w:val="001B52A1"/>
    <w:rsid w:val="001B5879"/>
    <w:rsid w:val="001B5C2B"/>
    <w:rsid w:val="001B6051"/>
    <w:rsid w:val="001B6AE6"/>
    <w:rsid w:val="001B7517"/>
    <w:rsid w:val="001B7993"/>
    <w:rsid w:val="001B7FA3"/>
    <w:rsid w:val="001C0DCC"/>
    <w:rsid w:val="001C2164"/>
    <w:rsid w:val="001C2C80"/>
    <w:rsid w:val="001C342B"/>
    <w:rsid w:val="001C4F48"/>
    <w:rsid w:val="001C5C37"/>
    <w:rsid w:val="001C5E6B"/>
    <w:rsid w:val="001D0F3F"/>
    <w:rsid w:val="001D1558"/>
    <w:rsid w:val="001D17A7"/>
    <w:rsid w:val="001D2070"/>
    <w:rsid w:val="001D22FA"/>
    <w:rsid w:val="001D2A11"/>
    <w:rsid w:val="001D49E2"/>
    <w:rsid w:val="001D4A1D"/>
    <w:rsid w:val="001D4D2C"/>
    <w:rsid w:val="001D60DC"/>
    <w:rsid w:val="001D7506"/>
    <w:rsid w:val="001D7B65"/>
    <w:rsid w:val="001E0504"/>
    <w:rsid w:val="001E0F44"/>
    <w:rsid w:val="001E1604"/>
    <w:rsid w:val="001E1823"/>
    <w:rsid w:val="001E1AD3"/>
    <w:rsid w:val="001E311F"/>
    <w:rsid w:val="001E5FE8"/>
    <w:rsid w:val="001E61D1"/>
    <w:rsid w:val="001E66FD"/>
    <w:rsid w:val="001E6A1E"/>
    <w:rsid w:val="001E7223"/>
    <w:rsid w:val="001E779B"/>
    <w:rsid w:val="001E7E34"/>
    <w:rsid w:val="001E7F21"/>
    <w:rsid w:val="001F0402"/>
    <w:rsid w:val="001F06BF"/>
    <w:rsid w:val="001F1677"/>
    <w:rsid w:val="001F16A7"/>
    <w:rsid w:val="001F1B0D"/>
    <w:rsid w:val="001F2003"/>
    <w:rsid w:val="001F225B"/>
    <w:rsid w:val="001F237A"/>
    <w:rsid w:val="001F2610"/>
    <w:rsid w:val="001F2947"/>
    <w:rsid w:val="001F2A93"/>
    <w:rsid w:val="001F2EE1"/>
    <w:rsid w:val="001F3709"/>
    <w:rsid w:val="001F44F4"/>
    <w:rsid w:val="001F4A35"/>
    <w:rsid w:val="001F68C2"/>
    <w:rsid w:val="001F6FB1"/>
    <w:rsid w:val="001F7F5A"/>
    <w:rsid w:val="00201974"/>
    <w:rsid w:val="00201EEF"/>
    <w:rsid w:val="002023B6"/>
    <w:rsid w:val="00202746"/>
    <w:rsid w:val="0020421A"/>
    <w:rsid w:val="00204B2A"/>
    <w:rsid w:val="00204F26"/>
    <w:rsid w:val="00205D71"/>
    <w:rsid w:val="00207506"/>
    <w:rsid w:val="0020781F"/>
    <w:rsid w:val="002115BA"/>
    <w:rsid w:val="00212ECD"/>
    <w:rsid w:val="0021402C"/>
    <w:rsid w:val="002140E8"/>
    <w:rsid w:val="00214A4D"/>
    <w:rsid w:val="00215645"/>
    <w:rsid w:val="00215CDC"/>
    <w:rsid w:val="00216466"/>
    <w:rsid w:val="002200D9"/>
    <w:rsid w:val="00223CC3"/>
    <w:rsid w:val="00223D77"/>
    <w:rsid w:val="0022616B"/>
    <w:rsid w:val="002264A5"/>
    <w:rsid w:val="00226AC3"/>
    <w:rsid w:val="00227353"/>
    <w:rsid w:val="002277B0"/>
    <w:rsid w:val="00227846"/>
    <w:rsid w:val="00227F81"/>
    <w:rsid w:val="0023014B"/>
    <w:rsid w:val="00230213"/>
    <w:rsid w:val="002304B4"/>
    <w:rsid w:val="00230B9D"/>
    <w:rsid w:val="00231046"/>
    <w:rsid w:val="00231058"/>
    <w:rsid w:val="00231AE7"/>
    <w:rsid w:val="0023246F"/>
    <w:rsid w:val="00233ACC"/>
    <w:rsid w:val="00233DE5"/>
    <w:rsid w:val="00235487"/>
    <w:rsid w:val="00235544"/>
    <w:rsid w:val="00235711"/>
    <w:rsid w:val="002361D7"/>
    <w:rsid w:val="0023650F"/>
    <w:rsid w:val="00236DB2"/>
    <w:rsid w:val="0024080A"/>
    <w:rsid w:val="00240D94"/>
    <w:rsid w:val="00241933"/>
    <w:rsid w:val="0024221E"/>
    <w:rsid w:val="00242FF0"/>
    <w:rsid w:val="00243AE4"/>
    <w:rsid w:val="00243DCF"/>
    <w:rsid w:val="002454C2"/>
    <w:rsid w:val="00245757"/>
    <w:rsid w:val="00245E75"/>
    <w:rsid w:val="00246855"/>
    <w:rsid w:val="002504E7"/>
    <w:rsid w:val="0025129B"/>
    <w:rsid w:val="002519DC"/>
    <w:rsid w:val="002537C3"/>
    <w:rsid w:val="00254503"/>
    <w:rsid w:val="002549E6"/>
    <w:rsid w:val="00254B28"/>
    <w:rsid w:val="00254BA3"/>
    <w:rsid w:val="00254C9C"/>
    <w:rsid w:val="00254E0D"/>
    <w:rsid w:val="002564A1"/>
    <w:rsid w:val="00257657"/>
    <w:rsid w:val="002577E4"/>
    <w:rsid w:val="00257F44"/>
    <w:rsid w:val="00260177"/>
    <w:rsid w:val="002601AF"/>
    <w:rsid w:val="002603C6"/>
    <w:rsid w:val="00260601"/>
    <w:rsid w:val="002611F7"/>
    <w:rsid w:val="00261D4D"/>
    <w:rsid w:val="00262077"/>
    <w:rsid w:val="0026374C"/>
    <w:rsid w:val="00264007"/>
    <w:rsid w:val="00266DB0"/>
    <w:rsid w:val="002672E4"/>
    <w:rsid w:val="002676F1"/>
    <w:rsid w:val="00267F35"/>
    <w:rsid w:val="0027078D"/>
    <w:rsid w:val="002707B1"/>
    <w:rsid w:val="002708FB"/>
    <w:rsid w:val="00270CE9"/>
    <w:rsid w:val="0027138B"/>
    <w:rsid w:val="00271DD0"/>
    <w:rsid w:val="0027284A"/>
    <w:rsid w:val="002729B5"/>
    <w:rsid w:val="00272BA1"/>
    <w:rsid w:val="002730BE"/>
    <w:rsid w:val="00273729"/>
    <w:rsid w:val="00273E5E"/>
    <w:rsid w:val="002755D3"/>
    <w:rsid w:val="0027583A"/>
    <w:rsid w:val="00275CC0"/>
    <w:rsid w:val="002766B8"/>
    <w:rsid w:val="00276F86"/>
    <w:rsid w:val="002776C3"/>
    <w:rsid w:val="00280AC6"/>
    <w:rsid w:val="00280D74"/>
    <w:rsid w:val="002811D4"/>
    <w:rsid w:val="0028152C"/>
    <w:rsid w:val="0028210D"/>
    <w:rsid w:val="0028240A"/>
    <w:rsid w:val="002824A8"/>
    <w:rsid w:val="00282A2E"/>
    <w:rsid w:val="00282BF2"/>
    <w:rsid w:val="002839D2"/>
    <w:rsid w:val="00283EFC"/>
    <w:rsid w:val="00284FC0"/>
    <w:rsid w:val="002861D5"/>
    <w:rsid w:val="002866BE"/>
    <w:rsid w:val="002907FE"/>
    <w:rsid w:val="002915C0"/>
    <w:rsid w:val="00291C77"/>
    <w:rsid w:val="00292029"/>
    <w:rsid w:val="00292748"/>
    <w:rsid w:val="00292812"/>
    <w:rsid w:val="00292CDE"/>
    <w:rsid w:val="00292F66"/>
    <w:rsid w:val="002944D3"/>
    <w:rsid w:val="002948EE"/>
    <w:rsid w:val="00294F10"/>
    <w:rsid w:val="002976E4"/>
    <w:rsid w:val="002A04AF"/>
    <w:rsid w:val="002A080F"/>
    <w:rsid w:val="002A0E5C"/>
    <w:rsid w:val="002A24AF"/>
    <w:rsid w:val="002A2B08"/>
    <w:rsid w:val="002A2FB4"/>
    <w:rsid w:val="002A4570"/>
    <w:rsid w:val="002A5991"/>
    <w:rsid w:val="002A5B95"/>
    <w:rsid w:val="002A6E49"/>
    <w:rsid w:val="002A7122"/>
    <w:rsid w:val="002A7950"/>
    <w:rsid w:val="002A796F"/>
    <w:rsid w:val="002A7B37"/>
    <w:rsid w:val="002A7DDA"/>
    <w:rsid w:val="002B07EF"/>
    <w:rsid w:val="002B0B84"/>
    <w:rsid w:val="002B0F90"/>
    <w:rsid w:val="002B1032"/>
    <w:rsid w:val="002B2BF9"/>
    <w:rsid w:val="002B2DD5"/>
    <w:rsid w:val="002B3AA6"/>
    <w:rsid w:val="002B40D8"/>
    <w:rsid w:val="002B41C1"/>
    <w:rsid w:val="002B4AC9"/>
    <w:rsid w:val="002B5346"/>
    <w:rsid w:val="002B542B"/>
    <w:rsid w:val="002B5958"/>
    <w:rsid w:val="002B6C24"/>
    <w:rsid w:val="002B752F"/>
    <w:rsid w:val="002B75E0"/>
    <w:rsid w:val="002C13B8"/>
    <w:rsid w:val="002C16A1"/>
    <w:rsid w:val="002C16B5"/>
    <w:rsid w:val="002C1A9C"/>
    <w:rsid w:val="002C1B81"/>
    <w:rsid w:val="002C1C69"/>
    <w:rsid w:val="002C3F3C"/>
    <w:rsid w:val="002C4133"/>
    <w:rsid w:val="002C4C2D"/>
    <w:rsid w:val="002C599A"/>
    <w:rsid w:val="002C5AB1"/>
    <w:rsid w:val="002C5E1F"/>
    <w:rsid w:val="002C6399"/>
    <w:rsid w:val="002C6A64"/>
    <w:rsid w:val="002C794D"/>
    <w:rsid w:val="002C7A5A"/>
    <w:rsid w:val="002C7D1A"/>
    <w:rsid w:val="002D0329"/>
    <w:rsid w:val="002D03EE"/>
    <w:rsid w:val="002D0C6D"/>
    <w:rsid w:val="002D0D9C"/>
    <w:rsid w:val="002D175F"/>
    <w:rsid w:val="002D1E44"/>
    <w:rsid w:val="002D21BD"/>
    <w:rsid w:val="002D264A"/>
    <w:rsid w:val="002D2695"/>
    <w:rsid w:val="002D2D22"/>
    <w:rsid w:val="002D3687"/>
    <w:rsid w:val="002D38DE"/>
    <w:rsid w:val="002D3DFE"/>
    <w:rsid w:val="002D425F"/>
    <w:rsid w:val="002D56F8"/>
    <w:rsid w:val="002D577E"/>
    <w:rsid w:val="002D6C53"/>
    <w:rsid w:val="002D7725"/>
    <w:rsid w:val="002E0727"/>
    <w:rsid w:val="002E0F5B"/>
    <w:rsid w:val="002E1140"/>
    <w:rsid w:val="002E2616"/>
    <w:rsid w:val="002E27C7"/>
    <w:rsid w:val="002E5438"/>
    <w:rsid w:val="002E5EEE"/>
    <w:rsid w:val="002E6221"/>
    <w:rsid w:val="002E778A"/>
    <w:rsid w:val="002E7E21"/>
    <w:rsid w:val="002F08A9"/>
    <w:rsid w:val="002F1C54"/>
    <w:rsid w:val="002F2CF0"/>
    <w:rsid w:val="002F2DAF"/>
    <w:rsid w:val="002F2E24"/>
    <w:rsid w:val="002F3EE3"/>
    <w:rsid w:val="002F4B3D"/>
    <w:rsid w:val="002F502C"/>
    <w:rsid w:val="002F6E81"/>
    <w:rsid w:val="002F6F55"/>
    <w:rsid w:val="0030016C"/>
    <w:rsid w:val="00300D67"/>
    <w:rsid w:val="00301D5B"/>
    <w:rsid w:val="00302DE2"/>
    <w:rsid w:val="00302F43"/>
    <w:rsid w:val="003044EE"/>
    <w:rsid w:val="0030511B"/>
    <w:rsid w:val="003052CD"/>
    <w:rsid w:val="0030541E"/>
    <w:rsid w:val="003056C1"/>
    <w:rsid w:val="00306071"/>
    <w:rsid w:val="00306439"/>
    <w:rsid w:val="00307906"/>
    <w:rsid w:val="0031046C"/>
    <w:rsid w:val="00311272"/>
    <w:rsid w:val="003121FA"/>
    <w:rsid w:val="00312477"/>
    <w:rsid w:val="003131A5"/>
    <w:rsid w:val="003138B1"/>
    <w:rsid w:val="00313913"/>
    <w:rsid w:val="00314731"/>
    <w:rsid w:val="003147B2"/>
    <w:rsid w:val="003147E4"/>
    <w:rsid w:val="00314881"/>
    <w:rsid w:val="003151E8"/>
    <w:rsid w:val="003155C5"/>
    <w:rsid w:val="00316969"/>
    <w:rsid w:val="00320141"/>
    <w:rsid w:val="00321F78"/>
    <w:rsid w:val="00322AE1"/>
    <w:rsid w:val="00323456"/>
    <w:rsid w:val="00323E27"/>
    <w:rsid w:val="0032404C"/>
    <w:rsid w:val="003241E2"/>
    <w:rsid w:val="00324A9F"/>
    <w:rsid w:val="003259A9"/>
    <w:rsid w:val="00325B23"/>
    <w:rsid w:val="003263D2"/>
    <w:rsid w:val="00327471"/>
    <w:rsid w:val="003274C3"/>
    <w:rsid w:val="003277CB"/>
    <w:rsid w:val="00330473"/>
    <w:rsid w:val="0033091C"/>
    <w:rsid w:val="00331AD4"/>
    <w:rsid w:val="00333C21"/>
    <w:rsid w:val="0033402A"/>
    <w:rsid w:val="0033494D"/>
    <w:rsid w:val="003350D6"/>
    <w:rsid w:val="00336935"/>
    <w:rsid w:val="00336AEE"/>
    <w:rsid w:val="00336B00"/>
    <w:rsid w:val="00337044"/>
    <w:rsid w:val="0033709B"/>
    <w:rsid w:val="00337AED"/>
    <w:rsid w:val="00340E27"/>
    <w:rsid w:val="00341746"/>
    <w:rsid w:val="0034241D"/>
    <w:rsid w:val="00342587"/>
    <w:rsid w:val="00342E3C"/>
    <w:rsid w:val="00343FF4"/>
    <w:rsid w:val="0034682A"/>
    <w:rsid w:val="0034721E"/>
    <w:rsid w:val="003477D0"/>
    <w:rsid w:val="00347EAC"/>
    <w:rsid w:val="0035028B"/>
    <w:rsid w:val="00350A6E"/>
    <w:rsid w:val="0035131A"/>
    <w:rsid w:val="003513FA"/>
    <w:rsid w:val="00351E07"/>
    <w:rsid w:val="003541CD"/>
    <w:rsid w:val="0035555A"/>
    <w:rsid w:val="003558C6"/>
    <w:rsid w:val="00355992"/>
    <w:rsid w:val="00355F5F"/>
    <w:rsid w:val="003560D7"/>
    <w:rsid w:val="003569CC"/>
    <w:rsid w:val="00356AA9"/>
    <w:rsid w:val="0035719F"/>
    <w:rsid w:val="00357EB1"/>
    <w:rsid w:val="003600D3"/>
    <w:rsid w:val="003614F8"/>
    <w:rsid w:val="003615B6"/>
    <w:rsid w:val="00361C75"/>
    <w:rsid w:val="00361F8A"/>
    <w:rsid w:val="003620D7"/>
    <w:rsid w:val="0036266D"/>
    <w:rsid w:val="003630F3"/>
    <w:rsid w:val="00363927"/>
    <w:rsid w:val="003648DA"/>
    <w:rsid w:val="003663A2"/>
    <w:rsid w:val="00367DAF"/>
    <w:rsid w:val="0037069B"/>
    <w:rsid w:val="00370B44"/>
    <w:rsid w:val="003725CC"/>
    <w:rsid w:val="00372CB9"/>
    <w:rsid w:val="003732A0"/>
    <w:rsid w:val="0037389A"/>
    <w:rsid w:val="00374128"/>
    <w:rsid w:val="00374624"/>
    <w:rsid w:val="00374830"/>
    <w:rsid w:val="00374BD1"/>
    <w:rsid w:val="00375D9C"/>
    <w:rsid w:val="00377845"/>
    <w:rsid w:val="00380D21"/>
    <w:rsid w:val="0038303E"/>
    <w:rsid w:val="00383076"/>
    <w:rsid w:val="003832F2"/>
    <w:rsid w:val="003833F8"/>
    <w:rsid w:val="00383A15"/>
    <w:rsid w:val="0038474F"/>
    <w:rsid w:val="0038479C"/>
    <w:rsid w:val="00384A87"/>
    <w:rsid w:val="00384F2A"/>
    <w:rsid w:val="003850DD"/>
    <w:rsid w:val="00386C73"/>
    <w:rsid w:val="003875B0"/>
    <w:rsid w:val="003878DB"/>
    <w:rsid w:val="00387F43"/>
    <w:rsid w:val="003900A1"/>
    <w:rsid w:val="003905CF"/>
    <w:rsid w:val="00390E96"/>
    <w:rsid w:val="00391DD5"/>
    <w:rsid w:val="00391E6A"/>
    <w:rsid w:val="003927F7"/>
    <w:rsid w:val="003929DA"/>
    <w:rsid w:val="003941A4"/>
    <w:rsid w:val="00395321"/>
    <w:rsid w:val="00395A60"/>
    <w:rsid w:val="00395D34"/>
    <w:rsid w:val="0039624C"/>
    <w:rsid w:val="00396CB7"/>
    <w:rsid w:val="00397784"/>
    <w:rsid w:val="003A09F4"/>
    <w:rsid w:val="003A1E03"/>
    <w:rsid w:val="003A385D"/>
    <w:rsid w:val="003A433B"/>
    <w:rsid w:val="003A4700"/>
    <w:rsid w:val="003A4CC3"/>
    <w:rsid w:val="003A50B6"/>
    <w:rsid w:val="003A65AE"/>
    <w:rsid w:val="003A6AE4"/>
    <w:rsid w:val="003B01A6"/>
    <w:rsid w:val="003B085E"/>
    <w:rsid w:val="003B2B6D"/>
    <w:rsid w:val="003B2D6C"/>
    <w:rsid w:val="003B3349"/>
    <w:rsid w:val="003B34FD"/>
    <w:rsid w:val="003B4C9D"/>
    <w:rsid w:val="003B585A"/>
    <w:rsid w:val="003B6ECB"/>
    <w:rsid w:val="003B7100"/>
    <w:rsid w:val="003B7C5A"/>
    <w:rsid w:val="003C06C0"/>
    <w:rsid w:val="003C0E84"/>
    <w:rsid w:val="003C0FD2"/>
    <w:rsid w:val="003C1C59"/>
    <w:rsid w:val="003C33F0"/>
    <w:rsid w:val="003C3B17"/>
    <w:rsid w:val="003C3BCA"/>
    <w:rsid w:val="003C4246"/>
    <w:rsid w:val="003C6979"/>
    <w:rsid w:val="003C71CD"/>
    <w:rsid w:val="003C76CB"/>
    <w:rsid w:val="003C7EB3"/>
    <w:rsid w:val="003D38F5"/>
    <w:rsid w:val="003D3EF5"/>
    <w:rsid w:val="003D4BBE"/>
    <w:rsid w:val="003D5C6E"/>
    <w:rsid w:val="003D6915"/>
    <w:rsid w:val="003D7199"/>
    <w:rsid w:val="003D7AD5"/>
    <w:rsid w:val="003D7B03"/>
    <w:rsid w:val="003E0AC4"/>
    <w:rsid w:val="003E109E"/>
    <w:rsid w:val="003E1240"/>
    <w:rsid w:val="003E241F"/>
    <w:rsid w:val="003E2684"/>
    <w:rsid w:val="003E33F6"/>
    <w:rsid w:val="003E3614"/>
    <w:rsid w:val="003E4006"/>
    <w:rsid w:val="003E4898"/>
    <w:rsid w:val="003E4A57"/>
    <w:rsid w:val="003E65D2"/>
    <w:rsid w:val="003E6A2C"/>
    <w:rsid w:val="003E6ADB"/>
    <w:rsid w:val="003E6B23"/>
    <w:rsid w:val="003E6B4E"/>
    <w:rsid w:val="003E722C"/>
    <w:rsid w:val="003F014D"/>
    <w:rsid w:val="003F0528"/>
    <w:rsid w:val="003F0AA4"/>
    <w:rsid w:val="003F1696"/>
    <w:rsid w:val="003F1E68"/>
    <w:rsid w:val="003F388C"/>
    <w:rsid w:val="003F7AB0"/>
    <w:rsid w:val="0040090F"/>
    <w:rsid w:val="00401385"/>
    <w:rsid w:val="00401635"/>
    <w:rsid w:val="0040282D"/>
    <w:rsid w:val="00403A34"/>
    <w:rsid w:val="00403D81"/>
    <w:rsid w:val="0040592F"/>
    <w:rsid w:val="00405971"/>
    <w:rsid w:val="00405C36"/>
    <w:rsid w:val="00406558"/>
    <w:rsid w:val="00411630"/>
    <w:rsid w:val="004124F0"/>
    <w:rsid w:val="004125CB"/>
    <w:rsid w:val="0041275E"/>
    <w:rsid w:val="00412BDA"/>
    <w:rsid w:val="00412EA3"/>
    <w:rsid w:val="00413034"/>
    <w:rsid w:val="004134DD"/>
    <w:rsid w:val="00413B62"/>
    <w:rsid w:val="00414351"/>
    <w:rsid w:val="004144C3"/>
    <w:rsid w:val="00414F39"/>
    <w:rsid w:val="00414FF3"/>
    <w:rsid w:val="00415C7C"/>
    <w:rsid w:val="004168AD"/>
    <w:rsid w:val="0041742A"/>
    <w:rsid w:val="00420F17"/>
    <w:rsid w:val="00421A9D"/>
    <w:rsid w:val="004225E4"/>
    <w:rsid w:val="00422E2E"/>
    <w:rsid w:val="00424152"/>
    <w:rsid w:val="00424A45"/>
    <w:rsid w:val="00424A83"/>
    <w:rsid w:val="00425C0F"/>
    <w:rsid w:val="0042691C"/>
    <w:rsid w:val="00426D09"/>
    <w:rsid w:val="004277EB"/>
    <w:rsid w:val="004320CB"/>
    <w:rsid w:val="00433356"/>
    <w:rsid w:val="004344B0"/>
    <w:rsid w:val="00434DD8"/>
    <w:rsid w:val="00434DF2"/>
    <w:rsid w:val="0043640E"/>
    <w:rsid w:val="00436ACE"/>
    <w:rsid w:val="00436E1F"/>
    <w:rsid w:val="00437461"/>
    <w:rsid w:val="00440834"/>
    <w:rsid w:val="004412C8"/>
    <w:rsid w:val="004415E1"/>
    <w:rsid w:val="004417EB"/>
    <w:rsid w:val="00441F7B"/>
    <w:rsid w:val="00442258"/>
    <w:rsid w:val="004422B3"/>
    <w:rsid w:val="004425F1"/>
    <w:rsid w:val="00442730"/>
    <w:rsid w:val="00442A1A"/>
    <w:rsid w:val="004436DF"/>
    <w:rsid w:val="00443908"/>
    <w:rsid w:val="00443978"/>
    <w:rsid w:val="00444416"/>
    <w:rsid w:val="00444F7D"/>
    <w:rsid w:val="00446373"/>
    <w:rsid w:val="0045048C"/>
    <w:rsid w:val="00450FED"/>
    <w:rsid w:val="004511DE"/>
    <w:rsid w:val="00453693"/>
    <w:rsid w:val="004537D0"/>
    <w:rsid w:val="004537D6"/>
    <w:rsid w:val="004546D4"/>
    <w:rsid w:val="00454CBA"/>
    <w:rsid w:val="00456898"/>
    <w:rsid w:val="00457CEF"/>
    <w:rsid w:val="00461DA3"/>
    <w:rsid w:val="0046386A"/>
    <w:rsid w:val="00463A73"/>
    <w:rsid w:val="00463B05"/>
    <w:rsid w:val="00463EC5"/>
    <w:rsid w:val="00464350"/>
    <w:rsid w:val="0046454D"/>
    <w:rsid w:val="004657F1"/>
    <w:rsid w:val="004666DA"/>
    <w:rsid w:val="004668E5"/>
    <w:rsid w:val="0046690A"/>
    <w:rsid w:val="00466AA4"/>
    <w:rsid w:val="00467CA6"/>
    <w:rsid w:val="00467F5B"/>
    <w:rsid w:val="004707EF"/>
    <w:rsid w:val="00471B5A"/>
    <w:rsid w:val="00471C82"/>
    <w:rsid w:val="00472826"/>
    <w:rsid w:val="0047345C"/>
    <w:rsid w:val="00474660"/>
    <w:rsid w:val="00474F5F"/>
    <w:rsid w:val="004755E2"/>
    <w:rsid w:val="00475B6E"/>
    <w:rsid w:val="00475DDE"/>
    <w:rsid w:val="00475F95"/>
    <w:rsid w:val="00476845"/>
    <w:rsid w:val="00476CAD"/>
    <w:rsid w:val="00477355"/>
    <w:rsid w:val="00481646"/>
    <w:rsid w:val="00481ACC"/>
    <w:rsid w:val="00481BC2"/>
    <w:rsid w:val="00482BFB"/>
    <w:rsid w:val="00483B01"/>
    <w:rsid w:val="00484474"/>
    <w:rsid w:val="004857FC"/>
    <w:rsid w:val="00485F26"/>
    <w:rsid w:val="00487223"/>
    <w:rsid w:val="00487942"/>
    <w:rsid w:val="004916D7"/>
    <w:rsid w:val="004935C3"/>
    <w:rsid w:val="00493846"/>
    <w:rsid w:val="00493BAB"/>
    <w:rsid w:val="004940AC"/>
    <w:rsid w:val="004949E0"/>
    <w:rsid w:val="00494A9C"/>
    <w:rsid w:val="00495AE8"/>
    <w:rsid w:val="0049622D"/>
    <w:rsid w:val="004963A3"/>
    <w:rsid w:val="0049647A"/>
    <w:rsid w:val="00496682"/>
    <w:rsid w:val="004967E6"/>
    <w:rsid w:val="004A1508"/>
    <w:rsid w:val="004A1769"/>
    <w:rsid w:val="004A1F11"/>
    <w:rsid w:val="004A2B85"/>
    <w:rsid w:val="004A3FBA"/>
    <w:rsid w:val="004B0223"/>
    <w:rsid w:val="004B09C6"/>
    <w:rsid w:val="004B155B"/>
    <w:rsid w:val="004B19B3"/>
    <w:rsid w:val="004B1AC2"/>
    <w:rsid w:val="004B207A"/>
    <w:rsid w:val="004B2614"/>
    <w:rsid w:val="004B2C99"/>
    <w:rsid w:val="004B3B01"/>
    <w:rsid w:val="004B44E8"/>
    <w:rsid w:val="004B5817"/>
    <w:rsid w:val="004B5865"/>
    <w:rsid w:val="004C031D"/>
    <w:rsid w:val="004C04E1"/>
    <w:rsid w:val="004C0553"/>
    <w:rsid w:val="004C0669"/>
    <w:rsid w:val="004C347E"/>
    <w:rsid w:val="004C37E4"/>
    <w:rsid w:val="004C3C33"/>
    <w:rsid w:val="004C5572"/>
    <w:rsid w:val="004C55BD"/>
    <w:rsid w:val="004C6023"/>
    <w:rsid w:val="004C624B"/>
    <w:rsid w:val="004C6421"/>
    <w:rsid w:val="004C6B95"/>
    <w:rsid w:val="004C7828"/>
    <w:rsid w:val="004D007F"/>
    <w:rsid w:val="004D0BD7"/>
    <w:rsid w:val="004D10AF"/>
    <w:rsid w:val="004D12A7"/>
    <w:rsid w:val="004D1860"/>
    <w:rsid w:val="004D3E73"/>
    <w:rsid w:val="004D61A0"/>
    <w:rsid w:val="004D621B"/>
    <w:rsid w:val="004D6DB6"/>
    <w:rsid w:val="004E1632"/>
    <w:rsid w:val="004E2DC2"/>
    <w:rsid w:val="004E4141"/>
    <w:rsid w:val="004E4A4E"/>
    <w:rsid w:val="004E5D4B"/>
    <w:rsid w:val="004E660E"/>
    <w:rsid w:val="004E667D"/>
    <w:rsid w:val="004E7F80"/>
    <w:rsid w:val="004F0507"/>
    <w:rsid w:val="004F23BE"/>
    <w:rsid w:val="004F3AD2"/>
    <w:rsid w:val="004F3B8B"/>
    <w:rsid w:val="004F406D"/>
    <w:rsid w:val="004F52F3"/>
    <w:rsid w:val="004F6270"/>
    <w:rsid w:val="004F6520"/>
    <w:rsid w:val="004F71CD"/>
    <w:rsid w:val="004F7449"/>
    <w:rsid w:val="004F7533"/>
    <w:rsid w:val="005009FC"/>
    <w:rsid w:val="00500FD4"/>
    <w:rsid w:val="0050169A"/>
    <w:rsid w:val="00503194"/>
    <w:rsid w:val="00503ADB"/>
    <w:rsid w:val="005046CF"/>
    <w:rsid w:val="00504E19"/>
    <w:rsid w:val="00506042"/>
    <w:rsid w:val="00507388"/>
    <w:rsid w:val="00507B03"/>
    <w:rsid w:val="0051049C"/>
    <w:rsid w:val="00510C42"/>
    <w:rsid w:val="00510C4D"/>
    <w:rsid w:val="00511B98"/>
    <w:rsid w:val="00511BD9"/>
    <w:rsid w:val="00511C5D"/>
    <w:rsid w:val="00511E08"/>
    <w:rsid w:val="00511E54"/>
    <w:rsid w:val="00512278"/>
    <w:rsid w:val="0051281E"/>
    <w:rsid w:val="005136D6"/>
    <w:rsid w:val="00513761"/>
    <w:rsid w:val="0051400B"/>
    <w:rsid w:val="00514051"/>
    <w:rsid w:val="005141EA"/>
    <w:rsid w:val="00514722"/>
    <w:rsid w:val="00514DF0"/>
    <w:rsid w:val="00516398"/>
    <w:rsid w:val="00516D69"/>
    <w:rsid w:val="0051740F"/>
    <w:rsid w:val="005178DF"/>
    <w:rsid w:val="005208F5"/>
    <w:rsid w:val="00520E52"/>
    <w:rsid w:val="00522299"/>
    <w:rsid w:val="005226A5"/>
    <w:rsid w:val="00523149"/>
    <w:rsid w:val="0052451D"/>
    <w:rsid w:val="005245F5"/>
    <w:rsid w:val="00524A3B"/>
    <w:rsid w:val="00526403"/>
    <w:rsid w:val="005269C8"/>
    <w:rsid w:val="00526AE8"/>
    <w:rsid w:val="0053077A"/>
    <w:rsid w:val="005309F1"/>
    <w:rsid w:val="00530A4A"/>
    <w:rsid w:val="00530DBB"/>
    <w:rsid w:val="005316AC"/>
    <w:rsid w:val="005329D5"/>
    <w:rsid w:val="00532B18"/>
    <w:rsid w:val="005337AD"/>
    <w:rsid w:val="005356F3"/>
    <w:rsid w:val="00535A1A"/>
    <w:rsid w:val="00535AC0"/>
    <w:rsid w:val="0053611B"/>
    <w:rsid w:val="00536199"/>
    <w:rsid w:val="00537221"/>
    <w:rsid w:val="005372A2"/>
    <w:rsid w:val="00537681"/>
    <w:rsid w:val="00540D82"/>
    <w:rsid w:val="00541CB2"/>
    <w:rsid w:val="005448C1"/>
    <w:rsid w:val="005453B6"/>
    <w:rsid w:val="005455C0"/>
    <w:rsid w:val="005455F4"/>
    <w:rsid w:val="00547683"/>
    <w:rsid w:val="00547D30"/>
    <w:rsid w:val="00550274"/>
    <w:rsid w:val="00550379"/>
    <w:rsid w:val="00550C78"/>
    <w:rsid w:val="00550F15"/>
    <w:rsid w:val="00550F82"/>
    <w:rsid w:val="005528B0"/>
    <w:rsid w:val="0055292E"/>
    <w:rsid w:val="00555569"/>
    <w:rsid w:val="005555F8"/>
    <w:rsid w:val="00555B24"/>
    <w:rsid w:val="00556B35"/>
    <w:rsid w:val="00556E1B"/>
    <w:rsid w:val="00556E2B"/>
    <w:rsid w:val="005571D3"/>
    <w:rsid w:val="00560145"/>
    <w:rsid w:val="005608F8"/>
    <w:rsid w:val="00560E74"/>
    <w:rsid w:val="00561606"/>
    <w:rsid w:val="00561A30"/>
    <w:rsid w:val="00561B2A"/>
    <w:rsid w:val="005627CB"/>
    <w:rsid w:val="00562EED"/>
    <w:rsid w:val="0056343D"/>
    <w:rsid w:val="00563805"/>
    <w:rsid w:val="00564690"/>
    <w:rsid w:val="00565734"/>
    <w:rsid w:val="005665B3"/>
    <w:rsid w:val="00566FCE"/>
    <w:rsid w:val="00571205"/>
    <w:rsid w:val="005717AD"/>
    <w:rsid w:val="00571A38"/>
    <w:rsid w:val="00571E50"/>
    <w:rsid w:val="00571F1E"/>
    <w:rsid w:val="00574342"/>
    <w:rsid w:val="00575489"/>
    <w:rsid w:val="0057577B"/>
    <w:rsid w:val="00575977"/>
    <w:rsid w:val="00576759"/>
    <w:rsid w:val="0058023A"/>
    <w:rsid w:val="0058067A"/>
    <w:rsid w:val="00580A17"/>
    <w:rsid w:val="00581816"/>
    <w:rsid w:val="0058210A"/>
    <w:rsid w:val="00583950"/>
    <w:rsid w:val="00583F4B"/>
    <w:rsid w:val="005847C6"/>
    <w:rsid w:val="00584D95"/>
    <w:rsid w:val="0058552D"/>
    <w:rsid w:val="00586016"/>
    <w:rsid w:val="0058733B"/>
    <w:rsid w:val="005877CE"/>
    <w:rsid w:val="00591615"/>
    <w:rsid w:val="00592030"/>
    <w:rsid w:val="00592ABF"/>
    <w:rsid w:val="00593782"/>
    <w:rsid w:val="00593F9B"/>
    <w:rsid w:val="00594813"/>
    <w:rsid w:val="00595339"/>
    <w:rsid w:val="0059537D"/>
    <w:rsid w:val="00595B40"/>
    <w:rsid w:val="00597ADB"/>
    <w:rsid w:val="005A119D"/>
    <w:rsid w:val="005A1219"/>
    <w:rsid w:val="005A1B17"/>
    <w:rsid w:val="005A2CEA"/>
    <w:rsid w:val="005A3C88"/>
    <w:rsid w:val="005A5488"/>
    <w:rsid w:val="005A66C5"/>
    <w:rsid w:val="005A67B9"/>
    <w:rsid w:val="005A6A96"/>
    <w:rsid w:val="005A7194"/>
    <w:rsid w:val="005A7432"/>
    <w:rsid w:val="005A7A2A"/>
    <w:rsid w:val="005A7D77"/>
    <w:rsid w:val="005B050D"/>
    <w:rsid w:val="005B0939"/>
    <w:rsid w:val="005B1D6F"/>
    <w:rsid w:val="005B2294"/>
    <w:rsid w:val="005B2408"/>
    <w:rsid w:val="005B3D66"/>
    <w:rsid w:val="005B41BF"/>
    <w:rsid w:val="005B4FAD"/>
    <w:rsid w:val="005B50D5"/>
    <w:rsid w:val="005B5694"/>
    <w:rsid w:val="005B6970"/>
    <w:rsid w:val="005B6BCE"/>
    <w:rsid w:val="005C0012"/>
    <w:rsid w:val="005C01C7"/>
    <w:rsid w:val="005C0435"/>
    <w:rsid w:val="005C0847"/>
    <w:rsid w:val="005C0A2D"/>
    <w:rsid w:val="005C1448"/>
    <w:rsid w:val="005C2911"/>
    <w:rsid w:val="005C390B"/>
    <w:rsid w:val="005C4818"/>
    <w:rsid w:val="005C5D61"/>
    <w:rsid w:val="005C5FA2"/>
    <w:rsid w:val="005C6084"/>
    <w:rsid w:val="005C7FBB"/>
    <w:rsid w:val="005D2863"/>
    <w:rsid w:val="005D2DAD"/>
    <w:rsid w:val="005D3F81"/>
    <w:rsid w:val="005D4083"/>
    <w:rsid w:val="005D51F3"/>
    <w:rsid w:val="005D59C9"/>
    <w:rsid w:val="005D673B"/>
    <w:rsid w:val="005D6E8F"/>
    <w:rsid w:val="005D6F14"/>
    <w:rsid w:val="005D7428"/>
    <w:rsid w:val="005D782E"/>
    <w:rsid w:val="005E0A57"/>
    <w:rsid w:val="005E139F"/>
    <w:rsid w:val="005E1B39"/>
    <w:rsid w:val="005E256F"/>
    <w:rsid w:val="005E3C63"/>
    <w:rsid w:val="005E49E2"/>
    <w:rsid w:val="005E4D3F"/>
    <w:rsid w:val="005E4D70"/>
    <w:rsid w:val="005E571D"/>
    <w:rsid w:val="005E61EB"/>
    <w:rsid w:val="005E6F92"/>
    <w:rsid w:val="005F00F8"/>
    <w:rsid w:val="005F0A65"/>
    <w:rsid w:val="005F0DD5"/>
    <w:rsid w:val="005F3495"/>
    <w:rsid w:val="005F3D09"/>
    <w:rsid w:val="005F4009"/>
    <w:rsid w:val="005F409D"/>
    <w:rsid w:val="005F4145"/>
    <w:rsid w:val="005F414F"/>
    <w:rsid w:val="005F4307"/>
    <w:rsid w:val="005F53EF"/>
    <w:rsid w:val="005F5A91"/>
    <w:rsid w:val="005F5D74"/>
    <w:rsid w:val="005F6FCE"/>
    <w:rsid w:val="005F7FF3"/>
    <w:rsid w:val="00600CE6"/>
    <w:rsid w:val="00600EF7"/>
    <w:rsid w:val="0060131E"/>
    <w:rsid w:val="006014D0"/>
    <w:rsid w:val="00601906"/>
    <w:rsid w:val="0060274B"/>
    <w:rsid w:val="006034BB"/>
    <w:rsid w:val="00604054"/>
    <w:rsid w:val="00604DA1"/>
    <w:rsid w:val="00605046"/>
    <w:rsid w:val="00605CB8"/>
    <w:rsid w:val="006072C5"/>
    <w:rsid w:val="00607AF0"/>
    <w:rsid w:val="006106DF"/>
    <w:rsid w:val="00610BAD"/>
    <w:rsid w:val="00610DE1"/>
    <w:rsid w:val="00610ED7"/>
    <w:rsid w:val="0061126C"/>
    <w:rsid w:val="00611B0A"/>
    <w:rsid w:val="00611EF8"/>
    <w:rsid w:val="00612C6D"/>
    <w:rsid w:val="006136CD"/>
    <w:rsid w:val="00613C07"/>
    <w:rsid w:val="00614C14"/>
    <w:rsid w:val="00615CDF"/>
    <w:rsid w:val="006168C9"/>
    <w:rsid w:val="00616A5F"/>
    <w:rsid w:val="00616D43"/>
    <w:rsid w:val="00617607"/>
    <w:rsid w:val="0062101A"/>
    <w:rsid w:val="00621B0B"/>
    <w:rsid w:val="00621F65"/>
    <w:rsid w:val="006221AE"/>
    <w:rsid w:val="006224F2"/>
    <w:rsid w:val="0062356D"/>
    <w:rsid w:val="00623A5E"/>
    <w:rsid w:val="00623AAF"/>
    <w:rsid w:val="00625C9A"/>
    <w:rsid w:val="006260F2"/>
    <w:rsid w:val="006305A9"/>
    <w:rsid w:val="00630A14"/>
    <w:rsid w:val="00633ED0"/>
    <w:rsid w:val="0063411A"/>
    <w:rsid w:val="00634901"/>
    <w:rsid w:val="00634BBC"/>
    <w:rsid w:val="006350FA"/>
    <w:rsid w:val="00635C50"/>
    <w:rsid w:val="00636B71"/>
    <w:rsid w:val="006371C6"/>
    <w:rsid w:val="006373DB"/>
    <w:rsid w:val="006378AD"/>
    <w:rsid w:val="00641DD7"/>
    <w:rsid w:val="00642685"/>
    <w:rsid w:val="00642B29"/>
    <w:rsid w:val="00642FC1"/>
    <w:rsid w:val="00644B7D"/>
    <w:rsid w:val="00644EFE"/>
    <w:rsid w:val="00645A7D"/>
    <w:rsid w:val="006474F2"/>
    <w:rsid w:val="0065043A"/>
    <w:rsid w:val="006504CE"/>
    <w:rsid w:val="00650E5A"/>
    <w:rsid w:val="00651649"/>
    <w:rsid w:val="0065275F"/>
    <w:rsid w:val="006527C5"/>
    <w:rsid w:val="0065330E"/>
    <w:rsid w:val="00653AE6"/>
    <w:rsid w:val="006544A0"/>
    <w:rsid w:val="00654E67"/>
    <w:rsid w:val="00655FE9"/>
    <w:rsid w:val="006568CC"/>
    <w:rsid w:val="00657664"/>
    <w:rsid w:val="006608A5"/>
    <w:rsid w:val="00661004"/>
    <w:rsid w:val="00662EE7"/>
    <w:rsid w:val="00663094"/>
    <w:rsid w:val="00663527"/>
    <w:rsid w:val="00664C76"/>
    <w:rsid w:val="00664D0D"/>
    <w:rsid w:val="00665081"/>
    <w:rsid w:val="00665836"/>
    <w:rsid w:val="00665D66"/>
    <w:rsid w:val="00665F34"/>
    <w:rsid w:val="00666FE7"/>
    <w:rsid w:val="006671D3"/>
    <w:rsid w:val="006673E7"/>
    <w:rsid w:val="006700BC"/>
    <w:rsid w:val="0067138E"/>
    <w:rsid w:val="00671BCE"/>
    <w:rsid w:val="00671C8F"/>
    <w:rsid w:val="00671CCB"/>
    <w:rsid w:val="006723A1"/>
    <w:rsid w:val="0067261E"/>
    <w:rsid w:val="00673B76"/>
    <w:rsid w:val="00674399"/>
    <w:rsid w:val="00674B6E"/>
    <w:rsid w:val="006758E8"/>
    <w:rsid w:val="00676455"/>
    <w:rsid w:val="0067689C"/>
    <w:rsid w:val="006768F1"/>
    <w:rsid w:val="0067764F"/>
    <w:rsid w:val="00677D4E"/>
    <w:rsid w:val="0068030D"/>
    <w:rsid w:val="00680498"/>
    <w:rsid w:val="00680C59"/>
    <w:rsid w:val="00681831"/>
    <w:rsid w:val="00681ABD"/>
    <w:rsid w:val="0068262B"/>
    <w:rsid w:val="00682F02"/>
    <w:rsid w:val="00683A0C"/>
    <w:rsid w:val="00683A22"/>
    <w:rsid w:val="00684652"/>
    <w:rsid w:val="0068601A"/>
    <w:rsid w:val="00686474"/>
    <w:rsid w:val="00687AC2"/>
    <w:rsid w:val="00687AC7"/>
    <w:rsid w:val="00691BFB"/>
    <w:rsid w:val="00691EF0"/>
    <w:rsid w:val="00692692"/>
    <w:rsid w:val="00692F9E"/>
    <w:rsid w:val="006934BE"/>
    <w:rsid w:val="0069380C"/>
    <w:rsid w:val="00694641"/>
    <w:rsid w:val="006957E3"/>
    <w:rsid w:val="00695C98"/>
    <w:rsid w:val="00696D89"/>
    <w:rsid w:val="0069700D"/>
    <w:rsid w:val="0069708B"/>
    <w:rsid w:val="006973A7"/>
    <w:rsid w:val="006A05F8"/>
    <w:rsid w:val="006A2096"/>
    <w:rsid w:val="006A24BE"/>
    <w:rsid w:val="006A2543"/>
    <w:rsid w:val="006A2A22"/>
    <w:rsid w:val="006A32BE"/>
    <w:rsid w:val="006A382D"/>
    <w:rsid w:val="006A561E"/>
    <w:rsid w:val="006A5EAA"/>
    <w:rsid w:val="006A6DFD"/>
    <w:rsid w:val="006A7651"/>
    <w:rsid w:val="006A770C"/>
    <w:rsid w:val="006B1070"/>
    <w:rsid w:val="006B1588"/>
    <w:rsid w:val="006B196E"/>
    <w:rsid w:val="006B1ED9"/>
    <w:rsid w:val="006B278E"/>
    <w:rsid w:val="006B3741"/>
    <w:rsid w:val="006B50D8"/>
    <w:rsid w:val="006B617B"/>
    <w:rsid w:val="006B6BD8"/>
    <w:rsid w:val="006B701E"/>
    <w:rsid w:val="006C341F"/>
    <w:rsid w:val="006C3940"/>
    <w:rsid w:val="006C468E"/>
    <w:rsid w:val="006C476E"/>
    <w:rsid w:val="006C4922"/>
    <w:rsid w:val="006C4EBA"/>
    <w:rsid w:val="006C6339"/>
    <w:rsid w:val="006C681B"/>
    <w:rsid w:val="006C756F"/>
    <w:rsid w:val="006C7CA0"/>
    <w:rsid w:val="006C7DD0"/>
    <w:rsid w:val="006D0DC5"/>
    <w:rsid w:val="006D0FFE"/>
    <w:rsid w:val="006D18C8"/>
    <w:rsid w:val="006D24D2"/>
    <w:rsid w:val="006D2D6A"/>
    <w:rsid w:val="006D480D"/>
    <w:rsid w:val="006E0189"/>
    <w:rsid w:val="006E0464"/>
    <w:rsid w:val="006E0FA5"/>
    <w:rsid w:val="006E1E44"/>
    <w:rsid w:val="006E23B6"/>
    <w:rsid w:val="006E4E7A"/>
    <w:rsid w:val="006E64DC"/>
    <w:rsid w:val="006E767D"/>
    <w:rsid w:val="006E773B"/>
    <w:rsid w:val="006F033C"/>
    <w:rsid w:val="006F0560"/>
    <w:rsid w:val="006F0AAC"/>
    <w:rsid w:val="006F0C7C"/>
    <w:rsid w:val="006F10B2"/>
    <w:rsid w:val="006F1E28"/>
    <w:rsid w:val="006F2084"/>
    <w:rsid w:val="006F34A9"/>
    <w:rsid w:val="006F4A52"/>
    <w:rsid w:val="006F6DBD"/>
    <w:rsid w:val="006F733E"/>
    <w:rsid w:val="00700A27"/>
    <w:rsid w:val="00701852"/>
    <w:rsid w:val="007019FC"/>
    <w:rsid w:val="00701B75"/>
    <w:rsid w:val="007040D0"/>
    <w:rsid w:val="00704132"/>
    <w:rsid w:val="00706071"/>
    <w:rsid w:val="00706618"/>
    <w:rsid w:val="00706F3F"/>
    <w:rsid w:val="00707173"/>
    <w:rsid w:val="007077BC"/>
    <w:rsid w:val="007107FC"/>
    <w:rsid w:val="00710C31"/>
    <w:rsid w:val="00711B63"/>
    <w:rsid w:val="00711F43"/>
    <w:rsid w:val="00712E20"/>
    <w:rsid w:val="0071508C"/>
    <w:rsid w:val="007154F7"/>
    <w:rsid w:val="007160AA"/>
    <w:rsid w:val="00717929"/>
    <w:rsid w:val="00720B6C"/>
    <w:rsid w:val="0072271E"/>
    <w:rsid w:val="00723AFE"/>
    <w:rsid w:val="00724355"/>
    <w:rsid w:val="00724810"/>
    <w:rsid w:val="00724BBC"/>
    <w:rsid w:val="00725EAD"/>
    <w:rsid w:val="007261BD"/>
    <w:rsid w:val="0072629A"/>
    <w:rsid w:val="00727C6D"/>
    <w:rsid w:val="00727E3E"/>
    <w:rsid w:val="007300BF"/>
    <w:rsid w:val="00730428"/>
    <w:rsid w:val="00731274"/>
    <w:rsid w:val="007316C1"/>
    <w:rsid w:val="007319A4"/>
    <w:rsid w:val="0073236E"/>
    <w:rsid w:val="00732573"/>
    <w:rsid w:val="00732CEF"/>
    <w:rsid w:val="00733B1C"/>
    <w:rsid w:val="00733ED2"/>
    <w:rsid w:val="007342B1"/>
    <w:rsid w:val="007348F4"/>
    <w:rsid w:val="0073516A"/>
    <w:rsid w:val="0073551B"/>
    <w:rsid w:val="007370F5"/>
    <w:rsid w:val="00737575"/>
    <w:rsid w:val="00737B4D"/>
    <w:rsid w:val="00740474"/>
    <w:rsid w:val="00741982"/>
    <w:rsid w:val="00741A1E"/>
    <w:rsid w:val="00741F08"/>
    <w:rsid w:val="00742D6C"/>
    <w:rsid w:val="00745E89"/>
    <w:rsid w:val="00746462"/>
    <w:rsid w:val="00746D50"/>
    <w:rsid w:val="007508AE"/>
    <w:rsid w:val="007510AD"/>
    <w:rsid w:val="0075299B"/>
    <w:rsid w:val="00752D13"/>
    <w:rsid w:val="00753924"/>
    <w:rsid w:val="00753DA4"/>
    <w:rsid w:val="00754916"/>
    <w:rsid w:val="00756659"/>
    <w:rsid w:val="00757FE1"/>
    <w:rsid w:val="00760348"/>
    <w:rsid w:val="0076035C"/>
    <w:rsid w:val="007604D2"/>
    <w:rsid w:val="00760FE7"/>
    <w:rsid w:val="007612F8"/>
    <w:rsid w:val="00761FAF"/>
    <w:rsid w:val="007622DB"/>
    <w:rsid w:val="00762624"/>
    <w:rsid w:val="0076267B"/>
    <w:rsid w:val="007632D1"/>
    <w:rsid w:val="00765572"/>
    <w:rsid w:val="00765B06"/>
    <w:rsid w:val="00766B54"/>
    <w:rsid w:val="00766DC2"/>
    <w:rsid w:val="00766FC2"/>
    <w:rsid w:val="00767D8F"/>
    <w:rsid w:val="007704D9"/>
    <w:rsid w:val="00771EE2"/>
    <w:rsid w:val="0077209A"/>
    <w:rsid w:val="007736A3"/>
    <w:rsid w:val="00774512"/>
    <w:rsid w:val="00774676"/>
    <w:rsid w:val="00774A3A"/>
    <w:rsid w:val="00775173"/>
    <w:rsid w:val="00775429"/>
    <w:rsid w:val="007767AC"/>
    <w:rsid w:val="00776F59"/>
    <w:rsid w:val="007777A5"/>
    <w:rsid w:val="007777FF"/>
    <w:rsid w:val="00777B4F"/>
    <w:rsid w:val="007807B4"/>
    <w:rsid w:val="00781024"/>
    <w:rsid w:val="00782409"/>
    <w:rsid w:val="007825C0"/>
    <w:rsid w:val="0078335F"/>
    <w:rsid w:val="007847E2"/>
    <w:rsid w:val="00784FAA"/>
    <w:rsid w:val="00785584"/>
    <w:rsid w:val="00786C6A"/>
    <w:rsid w:val="00787E1A"/>
    <w:rsid w:val="00790978"/>
    <w:rsid w:val="00790D8E"/>
    <w:rsid w:val="0079161F"/>
    <w:rsid w:val="00791E8F"/>
    <w:rsid w:val="00792489"/>
    <w:rsid w:val="00792954"/>
    <w:rsid w:val="0079295F"/>
    <w:rsid w:val="00792C31"/>
    <w:rsid w:val="00792EA9"/>
    <w:rsid w:val="00793386"/>
    <w:rsid w:val="007938D2"/>
    <w:rsid w:val="00793C0A"/>
    <w:rsid w:val="007943C5"/>
    <w:rsid w:val="007944D1"/>
    <w:rsid w:val="007961B4"/>
    <w:rsid w:val="00796B57"/>
    <w:rsid w:val="007976E6"/>
    <w:rsid w:val="00797AA3"/>
    <w:rsid w:val="007A0ADB"/>
    <w:rsid w:val="007A21DD"/>
    <w:rsid w:val="007A263C"/>
    <w:rsid w:val="007A3614"/>
    <w:rsid w:val="007A3AE3"/>
    <w:rsid w:val="007A3C3D"/>
    <w:rsid w:val="007A3F7C"/>
    <w:rsid w:val="007A43EA"/>
    <w:rsid w:val="007A4CA9"/>
    <w:rsid w:val="007A4E13"/>
    <w:rsid w:val="007A5002"/>
    <w:rsid w:val="007A546B"/>
    <w:rsid w:val="007A577F"/>
    <w:rsid w:val="007A5AA0"/>
    <w:rsid w:val="007A6656"/>
    <w:rsid w:val="007A68C7"/>
    <w:rsid w:val="007A6AAE"/>
    <w:rsid w:val="007A6E51"/>
    <w:rsid w:val="007A7C42"/>
    <w:rsid w:val="007B118C"/>
    <w:rsid w:val="007B1244"/>
    <w:rsid w:val="007B2AA5"/>
    <w:rsid w:val="007B391B"/>
    <w:rsid w:val="007B3CEE"/>
    <w:rsid w:val="007B4313"/>
    <w:rsid w:val="007B45EA"/>
    <w:rsid w:val="007B4FEC"/>
    <w:rsid w:val="007B58DF"/>
    <w:rsid w:val="007B5C6B"/>
    <w:rsid w:val="007B5C92"/>
    <w:rsid w:val="007B5F60"/>
    <w:rsid w:val="007B66E3"/>
    <w:rsid w:val="007B70C3"/>
    <w:rsid w:val="007B72AD"/>
    <w:rsid w:val="007C041E"/>
    <w:rsid w:val="007C3888"/>
    <w:rsid w:val="007C3D14"/>
    <w:rsid w:val="007C4271"/>
    <w:rsid w:val="007C5F40"/>
    <w:rsid w:val="007C62DA"/>
    <w:rsid w:val="007C648C"/>
    <w:rsid w:val="007C6C99"/>
    <w:rsid w:val="007C73F3"/>
    <w:rsid w:val="007C7FD3"/>
    <w:rsid w:val="007D035C"/>
    <w:rsid w:val="007D084F"/>
    <w:rsid w:val="007D12D4"/>
    <w:rsid w:val="007D13AA"/>
    <w:rsid w:val="007D24A6"/>
    <w:rsid w:val="007D25AA"/>
    <w:rsid w:val="007D2613"/>
    <w:rsid w:val="007D3217"/>
    <w:rsid w:val="007D3608"/>
    <w:rsid w:val="007D3D51"/>
    <w:rsid w:val="007D3F98"/>
    <w:rsid w:val="007D5ABD"/>
    <w:rsid w:val="007D6336"/>
    <w:rsid w:val="007D73E7"/>
    <w:rsid w:val="007D755B"/>
    <w:rsid w:val="007D7FE5"/>
    <w:rsid w:val="007E25E9"/>
    <w:rsid w:val="007E29AC"/>
    <w:rsid w:val="007E29C8"/>
    <w:rsid w:val="007E2A7C"/>
    <w:rsid w:val="007E2EDB"/>
    <w:rsid w:val="007E3070"/>
    <w:rsid w:val="007E343C"/>
    <w:rsid w:val="007E47EC"/>
    <w:rsid w:val="007E7C84"/>
    <w:rsid w:val="007F07EE"/>
    <w:rsid w:val="007F0EE7"/>
    <w:rsid w:val="007F2950"/>
    <w:rsid w:val="007F576C"/>
    <w:rsid w:val="007F579D"/>
    <w:rsid w:val="007F6558"/>
    <w:rsid w:val="007F6683"/>
    <w:rsid w:val="007F700E"/>
    <w:rsid w:val="00800174"/>
    <w:rsid w:val="008007D2"/>
    <w:rsid w:val="00800B24"/>
    <w:rsid w:val="00800EF7"/>
    <w:rsid w:val="00802460"/>
    <w:rsid w:val="0080283B"/>
    <w:rsid w:val="00802C06"/>
    <w:rsid w:val="00803E1B"/>
    <w:rsid w:val="008062B0"/>
    <w:rsid w:val="008062B2"/>
    <w:rsid w:val="00806418"/>
    <w:rsid w:val="008074E4"/>
    <w:rsid w:val="008078C3"/>
    <w:rsid w:val="00807CB2"/>
    <w:rsid w:val="00810BFD"/>
    <w:rsid w:val="00810D52"/>
    <w:rsid w:val="008124D0"/>
    <w:rsid w:val="00812692"/>
    <w:rsid w:val="008126FB"/>
    <w:rsid w:val="008135F0"/>
    <w:rsid w:val="00814C39"/>
    <w:rsid w:val="008158D9"/>
    <w:rsid w:val="00815F06"/>
    <w:rsid w:val="008177E2"/>
    <w:rsid w:val="008203F8"/>
    <w:rsid w:val="00820ABC"/>
    <w:rsid w:val="00820E91"/>
    <w:rsid w:val="00822695"/>
    <w:rsid w:val="008226D9"/>
    <w:rsid w:val="00823609"/>
    <w:rsid w:val="00823640"/>
    <w:rsid w:val="00823C6C"/>
    <w:rsid w:val="008249FF"/>
    <w:rsid w:val="00825B32"/>
    <w:rsid w:val="008272AA"/>
    <w:rsid w:val="00827F73"/>
    <w:rsid w:val="008304CF"/>
    <w:rsid w:val="00830B9F"/>
    <w:rsid w:val="008311F1"/>
    <w:rsid w:val="00831CC3"/>
    <w:rsid w:val="00831CF2"/>
    <w:rsid w:val="008324D6"/>
    <w:rsid w:val="00832DFD"/>
    <w:rsid w:val="00834060"/>
    <w:rsid w:val="00834354"/>
    <w:rsid w:val="00834F98"/>
    <w:rsid w:val="00835613"/>
    <w:rsid w:val="0083684B"/>
    <w:rsid w:val="00836E5C"/>
    <w:rsid w:val="0083791B"/>
    <w:rsid w:val="00837B97"/>
    <w:rsid w:val="00837C8F"/>
    <w:rsid w:val="00843515"/>
    <w:rsid w:val="00844B19"/>
    <w:rsid w:val="00844EC4"/>
    <w:rsid w:val="00844EF2"/>
    <w:rsid w:val="0084540A"/>
    <w:rsid w:val="00845EB2"/>
    <w:rsid w:val="008471F5"/>
    <w:rsid w:val="008502B8"/>
    <w:rsid w:val="0085112B"/>
    <w:rsid w:val="00851407"/>
    <w:rsid w:val="0085452F"/>
    <w:rsid w:val="008546B6"/>
    <w:rsid w:val="00855240"/>
    <w:rsid w:val="008554FF"/>
    <w:rsid w:val="00856B33"/>
    <w:rsid w:val="00856EA3"/>
    <w:rsid w:val="00857002"/>
    <w:rsid w:val="00857ABB"/>
    <w:rsid w:val="00857F9B"/>
    <w:rsid w:val="008612E8"/>
    <w:rsid w:val="0086131F"/>
    <w:rsid w:val="00861A13"/>
    <w:rsid w:val="00862297"/>
    <w:rsid w:val="0086253B"/>
    <w:rsid w:val="0086307F"/>
    <w:rsid w:val="008637F1"/>
    <w:rsid w:val="0086391C"/>
    <w:rsid w:val="00863C80"/>
    <w:rsid w:val="00863E28"/>
    <w:rsid w:val="00864398"/>
    <w:rsid w:val="00866041"/>
    <w:rsid w:val="008737C0"/>
    <w:rsid w:val="008773E5"/>
    <w:rsid w:val="00877A22"/>
    <w:rsid w:val="008809A9"/>
    <w:rsid w:val="00880A73"/>
    <w:rsid w:val="008817A2"/>
    <w:rsid w:val="0088191A"/>
    <w:rsid w:val="00883B0F"/>
    <w:rsid w:val="00884F24"/>
    <w:rsid w:val="0088545E"/>
    <w:rsid w:val="008860F1"/>
    <w:rsid w:val="0088640C"/>
    <w:rsid w:val="008867DA"/>
    <w:rsid w:val="00886907"/>
    <w:rsid w:val="00886F9D"/>
    <w:rsid w:val="0088717E"/>
    <w:rsid w:val="00887450"/>
    <w:rsid w:val="00887E7E"/>
    <w:rsid w:val="0089038D"/>
    <w:rsid w:val="008908E1"/>
    <w:rsid w:val="00891F74"/>
    <w:rsid w:val="00892650"/>
    <w:rsid w:val="00893896"/>
    <w:rsid w:val="00893A4F"/>
    <w:rsid w:val="0089549F"/>
    <w:rsid w:val="00895FFF"/>
    <w:rsid w:val="00896705"/>
    <w:rsid w:val="008968AB"/>
    <w:rsid w:val="00896B09"/>
    <w:rsid w:val="00896D64"/>
    <w:rsid w:val="00897B7D"/>
    <w:rsid w:val="008A026E"/>
    <w:rsid w:val="008A04ED"/>
    <w:rsid w:val="008A07BA"/>
    <w:rsid w:val="008A0CB6"/>
    <w:rsid w:val="008A1B61"/>
    <w:rsid w:val="008A2F55"/>
    <w:rsid w:val="008A34AD"/>
    <w:rsid w:val="008A529F"/>
    <w:rsid w:val="008A5A86"/>
    <w:rsid w:val="008A6BE7"/>
    <w:rsid w:val="008A6D03"/>
    <w:rsid w:val="008A7FC2"/>
    <w:rsid w:val="008B0C3B"/>
    <w:rsid w:val="008B0F89"/>
    <w:rsid w:val="008B10DE"/>
    <w:rsid w:val="008B2998"/>
    <w:rsid w:val="008B2B11"/>
    <w:rsid w:val="008B2D0C"/>
    <w:rsid w:val="008B3DB8"/>
    <w:rsid w:val="008B46BE"/>
    <w:rsid w:val="008B4E66"/>
    <w:rsid w:val="008B5072"/>
    <w:rsid w:val="008B5165"/>
    <w:rsid w:val="008B5293"/>
    <w:rsid w:val="008B563E"/>
    <w:rsid w:val="008B5D0B"/>
    <w:rsid w:val="008B5E6D"/>
    <w:rsid w:val="008B661B"/>
    <w:rsid w:val="008B7CB7"/>
    <w:rsid w:val="008C1982"/>
    <w:rsid w:val="008C20C4"/>
    <w:rsid w:val="008C21BE"/>
    <w:rsid w:val="008C2741"/>
    <w:rsid w:val="008C2C0D"/>
    <w:rsid w:val="008C400A"/>
    <w:rsid w:val="008C4106"/>
    <w:rsid w:val="008C41F4"/>
    <w:rsid w:val="008C5CCB"/>
    <w:rsid w:val="008C63F6"/>
    <w:rsid w:val="008C6456"/>
    <w:rsid w:val="008C6A9C"/>
    <w:rsid w:val="008C7331"/>
    <w:rsid w:val="008C738D"/>
    <w:rsid w:val="008C76AE"/>
    <w:rsid w:val="008D03FE"/>
    <w:rsid w:val="008D073B"/>
    <w:rsid w:val="008D25B2"/>
    <w:rsid w:val="008D2FE5"/>
    <w:rsid w:val="008D32CB"/>
    <w:rsid w:val="008D348A"/>
    <w:rsid w:val="008D39CF"/>
    <w:rsid w:val="008D5037"/>
    <w:rsid w:val="008D54EF"/>
    <w:rsid w:val="008D573B"/>
    <w:rsid w:val="008E08BC"/>
    <w:rsid w:val="008E1170"/>
    <w:rsid w:val="008E1342"/>
    <w:rsid w:val="008E1461"/>
    <w:rsid w:val="008E1539"/>
    <w:rsid w:val="008E1A16"/>
    <w:rsid w:val="008E26FC"/>
    <w:rsid w:val="008E2DCC"/>
    <w:rsid w:val="008E30D6"/>
    <w:rsid w:val="008E42FE"/>
    <w:rsid w:val="008E4AB3"/>
    <w:rsid w:val="008E5B39"/>
    <w:rsid w:val="008E6108"/>
    <w:rsid w:val="008E6507"/>
    <w:rsid w:val="008E6DF1"/>
    <w:rsid w:val="008F03D5"/>
    <w:rsid w:val="008F0CFE"/>
    <w:rsid w:val="008F0FCB"/>
    <w:rsid w:val="008F151C"/>
    <w:rsid w:val="008F2041"/>
    <w:rsid w:val="008F27F7"/>
    <w:rsid w:val="008F2A49"/>
    <w:rsid w:val="008F5B33"/>
    <w:rsid w:val="008F6D2F"/>
    <w:rsid w:val="008F6F82"/>
    <w:rsid w:val="00900469"/>
    <w:rsid w:val="00900640"/>
    <w:rsid w:val="00900B03"/>
    <w:rsid w:val="00900DBD"/>
    <w:rsid w:val="009010C2"/>
    <w:rsid w:val="00901297"/>
    <w:rsid w:val="009017DA"/>
    <w:rsid w:val="0090276E"/>
    <w:rsid w:val="009041EA"/>
    <w:rsid w:val="00906A5E"/>
    <w:rsid w:val="00906DD8"/>
    <w:rsid w:val="00906FCA"/>
    <w:rsid w:val="0090701B"/>
    <w:rsid w:val="009072B4"/>
    <w:rsid w:val="009113A5"/>
    <w:rsid w:val="009113D5"/>
    <w:rsid w:val="00911FB0"/>
    <w:rsid w:val="00913B66"/>
    <w:rsid w:val="00914C43"/>
    <w:rsid w:val="00914C58"/>
    <w:rsid w:val="00915586"/>
    <w:rsid w:val="009155ED"/>
    <w:rsid w:val="00915B37"/>
    <w:rsid w:val="00916702"/>
    <w:rsid w:val="00916CAC"/>
    <w:rsid w:val="00916CEA"/>
    <w:rsid w:val="009173EF"/>
    <w:rsid w:val="00917A29"/>
    <w:rsid w:val="009208B8"/>
    <w:rsid w:val="00920C83"/>
    <w:rsid w:val="009212C2"/>
    <w:rsid w:val="00921910"/>
    <w:rsid w:val="00921B55"/>
    <w:rsid w:val="009221D8"/>
    <w:rsid w:val="00922240"/>
    <w:rsid w:val="0092351F"/>
    <w:rsid w:val="00923731"/>
    <w:rsid w:val="009237BD"/>
    <w:rsid w:val="00923FF0"/>
    <w:rsid w:val="0092455B"/>
    <w:rsid w:val="00925B76"/>
    <w:rsid w:val="00926D88"/>
    <w:rsid w:val="00927BAD"/>
    <w:rsid w:val="009316ED"/>
    <w:rsid w:val="009323A1"/>
    <w:rsid w:val="00933BEC"/>
    <w:rsid w:val="00933FB0"/>
    <w:rsid w:val="009342B0"/>
    <w:rsid w:val="009346FD"/>
    <w:rsid w:val="00934C4D"/>
    <w:rsid w:val="00935B68"/>
    <w:rsid w:val="0093601A"/>
    <w:rsid w:val="0094060F"/>
    <w:rsid w:val="00941B63"/>
    <w:rsid w:val="00941C27"/>
    <w:rsid w:val="00941CC3"/>
    <w:rsid w:val="00942549"/>
    <w:rsid w:val="009425AB"/>
    <w:rsid w:val="00942EBC"/>
    <w:rsid w:val="00942F42"/>
    <w:rsid w:val="00943EDF"/>
    <w:rsid w:val="0094598B"/>
    <w:rsid w:val="0094701A"/>
    <w:rsid w:val="00947B1A"/>
    <w:rsid w:val="00947BE6"/>
    <w:rsid w:val="00947DAF"/>
    <w:rsid w:val="00950064"/>
    <w:rsid w:val="00950DC5"/>
    <w:rsid w:val="00951E9C"/>
    <w:rsid w:val="009523EC"/>
    <w:rsid w:val="009538BE"/>
    <w:rsid w:val="00955A20"/>
    <w:rsid w:val="00955FE8"/>
    <w:rsid w:val="0095726D"/>
    <w:rsid w:val="00957ED7"/>
    <w:rsid w:val="00961B69"/>
    <w:rsid w:val="00961C48"/>
    <w:rsid w:val="00961FE2"/>
    <w:rsid w:val="00962BCD"/>
    <w:rsid w:val="00963087"/>
    <w:rsid w:val="00963D8A"/>
    <w:rsid w:val="00964C9D"/>
    <w:rsid w:val="0096583F"/>
    <w:rsid w:val="00965D33"/>
    <w:rsid w:val="00965FA9"/>
    <w:rsid w:val="009665AB"/>
    <w:rsid w:val="009678ED"/>
    <w:rsid w:val="009702E6"/>
    <w:rsid w:val="00971BD2"/>
    <w:rsid w:val="00972563"/>
    <w:rsid w:val="00973F26"/>
    <w:rsid w:val="00973F33"/>
    <w:rsid w:val="00974F5D"/>
    <w:rsid w:val="0097571B"/>
    <w:rsid w:val="009778E3"/>
    <w:rsid w:val="00977E65"/>
    <w:rsid w:val="00980144"/>
    <w:rsid w:val="009804C0"/>
    <w:rsid w:val="00980DD3"/>
    <w:rsid w:val="00981ED4"/>
    <w:rsid w:val="00982A72"/>
    <w:rsid w:val="00982B63"/>
    <w:rsid w:val="00982BF6"/>
    <w:rsid w:val="00982DF0"/>
    <w:rsid w:val="00983926"/>
    <w:rsid w:val="00983A76"/>
    <w:rsid w:val="009840A5"/>
    <w:rsid w:val="0098424F"/>
    <w:rsid w:val="009854E3"/>
    <w:rsid w:val="0098562B"/>
    <w:rsid w:val="0098615E"/>
    <w:rsid w:val="00986AD9"/>
    <w:rsid w:val="00987234"/>
    <w:rsid w:val="00987B07"/>
    <w:rsid w:val="00990479"/>
    <w:rsid w:val="00990DF4"/>
    <w:rsid w:val="00991384"/>
    <w:rsid w:val="009913F6"/>
    <w:rsid w:val="00991495"/>
    <w:rsid w:val="0099167C"/>
    <w:rsid w:val="00992372"/>
    <w:rsid w:val="009926AD"/>
    <w:rsid w:val="00992CA7"/>
    <w:rsid w:val="009934D2"/>
    <w:rsid w:val="009953CC"/>
    <w:rsid w:val="00996415"/>
    <w:rsid w:val="009967CD"/>
    <w:rsid w:val="009969B2"/>
    <w:rsid w:val="00996B47"/>
    <w:rsid w:val="00997E4E"/>
    <w:rsid w:val="009A2EF8"/>
    <w:rsid w:val="009A3085"/>
    <w:rsid w:val="009A3C39"/>
    <w:rsid w:val="009A3DCB"/>
    <w:rsid w:val="009A4592"/>
    <w:rsid w:val="009A484F"/>
    <w:rsid w:val="009A4881"/>
    <w:rsid w:val="009A497E"/>
    <w:rsid w:val="009A4BC9"/>
    <w:rsid w:val="009A5EB5"/>
    <w:rsid w:val="009A7371"/>
    <w:rsid w:val="009A76B6"/>
    <w:rsid w:val="009A7E1F"/>
    <w:rsid w:val="009B021B"/>
    <w:rsid w:val="009B2546"/>
    <w:rsid w:val="009B2C68"/>
    <w:rsid w:val="009B41E4"/>
    <w:rsid w:val="009B5AEF"/>
    <w:rsid w:val="009B5FC6"/>
    <w:rsid w:val="009B6385"/>
    <w:rsid w:val="009B67F3"/>
    <w:rsid w:val="009B6EF9"/>
    <w:rsid w:val="009B7298"/>
    <w:rsid w:val="009C05CC"/>
    <w:rsid w:val="009C0B1A"/>
    <w:rsid w:val="009C0FDB"/>
    <w:rsid w:val="009C1925"/>
    <w:rsid w:val="009C1BAD"/>
    <w:rsid w:val="009C1BEC"/>
    <w:rsid w:val="009C224C"/>
    <w:rsid w:val="009C2646"/>
    <w:rsid w:val="009C2B9D"/>
    <w:rsid w:val="009C3673"/>
    <w:rsid w:val="009C3D6B"/>
    <w:rsid w:val="009C4E3C"/>
    <w:rsid w:val="009C5279"/>
    <w:rsid w:val="009C5350"/>
    <w:rsid w:val="009C535C"/>
    <w:rsid w:val="009C5C89"/>
    <w:rsid w:val="009C64A3"/>
    <w:rsid w:val="009C6F08"/>
    <w:rsid w:val="009D001A"/>
    <w:rsid w:val="009D01CB"/>
    <w:rsid w:val="009D0A50"/>
    <w:rsid w:val="009D0F79"/>
    <w:rsid w:val="009D1429"/>
    <w:rsid w:val="009D17D8"/>
    <w:rsid w:val="009D1FBA"/>
    <w:rsid w:val="009D3314"/>
    <w:rsid w:val="009D3782"/>
    <w:rsid w:val="009D3FB3"/>
    <w:rsid w:val="009D5A7E"/>
    <w:rsid w:val="009D656E"/>
    <w:rsid w:val="009D748A"/>
    <w:rsid w:val="009D7C64"/>
    <w:rsid w:val="009E1FB5"/>
    <w:rsid w:val="009E26DC"/>
    <w:rsid w:val="009E30C4"/>
    <w:rsid w:val="009E395C"/>
    <w:rsid w:val="009E452C"/>
    <w:rsid w:val="009E4646"/>
    <w:rsid w:val="009E4B5B"/>
    <w:rsid w:val="009E4DF5"/>
    <w:rsid w:val="009E59B9"/>
    <w:rsid w:val="009E5ADD"/>
    <w:rsid w:val="009E6549"/>
    <w:rsid w:val="009E6C7A"/>
    <w:rsid w:val="009E7B0A"/>
    <w:rsid w:val="009F1D24"/>
    <w:rsid w:val="009F217E"/>
    <w:rsid w:val="009F224B"/>
    <w:rsid w:val="009F25BD"/>
    <w:rsid w:val="009F39C2"/>
    <w:rsid w:val="009F3B0C"/>
    <w:rsid w:val="009F4B95"/>
    <w:rsid w:val="009F5440"/>
    <w:rsid w:val="009F5CE8"/>
    <w:rsid w:val="009F5F5A"/>
    <w:rsid w:val="009F6EF9"/>
    <w:rsid w:val="009F744E"/>
    <w:rsid w:val="009F7663"/>
    <w:rsid w:val="009F7DD7"/>
    <w:rsid w:val="00A00013"/>
    <w:rsid w:val="00A004D2"/>
    <w:rsid w:val="00A014A0"/>
    <w:rsid w:val="00A0182C"/>
    <w:rsid w:val="00A01BF8"/>
    <w:rsid w:val="00A023FA"/>
    <w:rsid w:val="00A02C15"/>
    <w:rsid w:val="00A02D74"/>
    <w:rsid w:val="00A02EB9"/>
    <w:rsid w:val="00A038A2"/>
    <w:rsid w:val="00A04413"/>
    <w:rsid w:val="00A04FD0"/>
    <w:rsid w:val="00A0561F"/>
    <w:rsid w:val="00A065D7"/>
    <w:rsid w:val="00A06761"/>
    <w:rsid w:val="00A112BB"/>
    <w:rsid w:val="00A11463"/>
    <w:rsid w:val="00A115F6"/>
    <w:rsid w:val="00A126AC"/>
    <w:rsid w:val="00A12B1D"/>
    <w:rsid w:val="00A13256"/>
    <w:rsid w:val="00A133B2"/>
    <w:rsid w:val="00A13643"/>
    <w:rsid w:val="00A13FF0"/>
    <w:rsid w:val="00A141B6"/>
    <w:rsid w:val="00A15259"/>
    <w:rsid w:val="00A16874"/>
    <w:rsid w:val="00A16D18"/>
    <w:rsid w:val="00A16E48"/>
    <w:rsid w:val="00A17383"/>
    <w:rsid w:val="00A207AB"/>
    <w:rsid w:val="00A20B92"/>
    <w:rsid w:val="00A21787"/>
    <w:rsid w:val="00A2282F"/>
    <w:rsid w:val="00A2388E"/>
    <w:rsid w:val="00A23D0B"/>
    <w:rsid w:val="00A25477"/>
    <w:rsid w:val="00A254D7"/>
    <w:rsid w:val="00A25E7F"/>
    <w:rsid w:val="00A26E16"/>
    <w:rsid w:val="00A27304"/>
    <w:rsid w:val="00A27571"/>
    <w:rsid w:val="00A279CF"/>
    <w:rsid w:val="00A310D6"/>
    <w:rsid w:val="00A31A2E"/>
    <w:rsid w:val="00A32B28"/>
    <w:rsid w:val="00A32CD6"/>
    <w:rsid w:val="00A34048"/>
    <w:rsid w:val="00A35C5A"/>
    <w:rsid w:val="00A3628F"/>
    <w:rsid w:val="00A369F9"/>
    <w:rsid w:val="00A36C0B"/>
    <w:rsid w:val="00A37613"/>
    <w:rsid w:val="00A377D8"/>
    <w:rsid w:val="00A4001C"/>
    <w:rsid w:val="00A40515"/>
    <w:rsid w:val="00A41603"/>
    <w:rsid w:val="00A416D4"/>
    <w:rsid w:val="00A418E7"/>
    <w:rsid w:val="00A41D45"/>
    <w:rsid w:val="00A42371"/>
    <w:rsid w:val="00A423A6"/>
    <w:rsid w:val="00A42E5B"/>
    <w:rsid w:val="00A43F72"/>
    <w:rsid w:val="00A44360"/>
    <w:rsid w:val="00A453C6"/>
    <w:rsid w:val="00A46C84"/>
    <w:rsid w:val="00A46EE7"/>
    <w:rsid w:val="00A47825"/>
    <w:rsid w:val="00A50BC1"/>
    <w:rsid w:val="00A51063"/>
    <w:rsid w:val="00A517BC"/>
    <w:rsid w:val="00A51907"/>
    <w:rsid w:val="00A519C0"/>
    <w:rsid w:val="00A5284D"/>
    <w:rsid w:val="00A5308B"/>
    <w:rsid w:val="00A5314C"/>
    <w:rsid w:val="00A5412A"/>
    <w:rsid w:val="00A5495A"/>
    <w:rsid w:val="00A55FBF"/>
    <w:rsid w:val="00A57F56"/>
    <w:rsid w:val="00A6030A"/>
    <w:rsid w:val="00A6082E"/>
    <w:rsid w:val="00A60D98"/>
    <w:rsid w:val="00A627E8"/>
    <w:rsid w:val="00A6291E"/>
    <w:rsid w:val="00A630F6"/>
    <w:rsid w:val="00A63470"/>
    <w:rsid w:val="00A641F7"/>
    <w:rsid w:val="00A642E7"/>
    <w:rsid w:val="00A64737"/>
    <w:rsid w:val="00A650FC"/>
    <w:rsid w:val="00A651FA"/>
    <w:rsid w:val="00A65FC2"/>
    <w:rsid w:val="00A66ECE"/>
    <w:rsid w:val="00A672FF"/>
    <w:rsid w:val="00A67F2D"/>
    <w:rsid w:val="00A70F2D"/>
    <w:rsid w:val="00A70F66"/>
    <w:rsid w:val="00A71B7E"/>
    <w:rsid w:val="00A72602"/>
    <w:rsid w:val="00A72A2D"/>
    <w:rsid w:val="00A72AC8"/>
    <w:rsid w:val="00A7310C"/>
    <w:rsid w:val="00A739BA"/>
    <w:rsid w:val="00A73E6B"/>
    <w:rsid w:val="00A74337"/>
    <w:rsid w:val="00A75209"/>
    <w:rsid w:val="00A77504"/>
    <w:rsid w:val="00A80511"/>
    <w:rsid w:val="00A80555"/>
    <w:rsid w:val="00A807CE"/>
    <w:rsid w:val="00A81AA6"/>
    <w:rsid w:val="00A81AD7"/>
    <w:rsid w:val="00A82E4D"/>
    <w:rsid w:val="00A84306"/>
    <w:rsid w:val="00A84C29"/>
    <w:rsid w:val="00A85B19"/>
    <w:rsid w:val="00A8617E"/>
    <w:rsid w:val="00A862E3"/>
    <w:rsid w:val="00A86E72"/>
    <w:rsid w:val="00A8716F"/>
    <w:rsid w:val="00A875EE"/>
    <w:rsid w:val="00A90CDB"/>
    <w:rsid w:val="00A92065"/>
    <w:rsid w:val="00A96261"/>
    <w:rsid w:val="00A96953"/>
    <w:rsid w:val="00A97CC4"/>
    <w:rsid w:val="00AA0E5B"/>
    <w:rsid w:val="00AA1867"/>
    <w:rsid w:val="00AA1E3B"/>
    <w:rsid w:val="00AA25DA"/>
    <w:rsid w:val="00AA2683"/>
    <w:rsid w:val="00AA2B28"/>
    <w:rsid w:val="00AA3F4D"/>
    <w:rsid w:val="00AA4688"/>
    <w:rsid w:val="00AA55AD"/>
    <w:rsid w:val="00AA59E9"/>
    <w:rsid w:val="00AA5A08"/>
    <w:rsid w:val="00AA6ABB"/>
    <w:rsid w:val="00AA6F96"/>
    <w:rsid w:val="00AA74AD"/>
    <w:rsid w:val="00AA7F12"/>
    <w:rsid w:val="00AB345A"/>
    <w:rsid w:val="00AB4B2E"/>
    <w:rsid w:val="00AB53DF"/>
    <w:rsid w:val="00AB5628"/>
    <w:rsid w:val="00AB590D"/>
    <w:rsid w:val="00AB5B1C"/>
    <w:rsid w:val="00AB5D68"/>
    <w:rsid w:val="00AB66BD"/>
    <w:rsid w:val="00AB6836"/>
    <w:rsid w:val="00AC1087"/>
    <w:rsid w:val="00AC1DF0"/>
    <w:rsid w:val="00AC22EC"/>
    <w:rsid w:val="00AC2653"/>
    <w:rsid w:val="00AC2B8A"/>
    <w:rsid w:val="00AC3148"/>
    <w:rsid w:val="00AC34FC"/>
    <w:rsid w:val="00AC3D99"/>
    <w:rsid w:val="00AC3D9F"/>
    <w:rsid w:val="00AC3EF5"/>
    <w:rsid w:val="00AC431A"/>
    <w:rsid w:val="00AC4C46"/>
    <w:rsid w:val="00AC4E8F"/>
    <w:rsid w:val="00AC5B82"/>
    <w:rsid w:val="00AC60EF"/>
    <w:rsid w:val="00AC632E"/>
    <w:rsid w:val="00AC7825"/>
    <w:rsid w:val="00AC78C2"/>
    <w:rsid w:val="00AD20AF"/>
    <w:rsid w:val="00AD2286"/>
    <w:rsid w:val="00AD246B"/>
    <w:rsid w:val="00AD321F"/>
    <w:rsid w:val="00AD4F12"/>
    <w:rsid w:val="00AD55DC"/>
    <w:rsid w:val="00AD57D8"/>
    <w:rsid w:val="00AD7229"/>
    <w:rsid w:val="00AD7D12"/>
    <w:rsid w:val="00AE04F3"/>
    <w:rsid w:val="00AE09A8"/>
    <w:rsid w:val="00AE1589"/>
    <w:rsid w:val="00AE21CB"/>
    <w:rsid w:val="00AE250D"/>
    <w:rsid w:val="00AE2CB8"/>
    <w:rsid w:val="00AE2DB8"/>
    <w:rsid w:val="00AE3275"/>
    <w:rsid w:val="00AE338A"/>
    <w:rsid w:val="00AE3445"/>
    <w:rsid w:val="00AE48AC"/>
    <w:rsid w:val="00AE5AB0"/>
    <w:rsid w:val="00AE6A65"/>
    <w:rsid w:val="00AE6BDE"/>
    <w:rsid w:val="00AE7DBD"/>
    <w:rsid w:val="00AF0DC4"/>
    <w:rsid w:val="00AF0F65"/>
    <w:rsid w:val="00AF15EB"/>
    <w:rsid w:val="00AF2200"/>
    <w:rsid w:val="00AF227E"/>
    <w:rsid w:val="00AF3239"/>
    <w:rsid w:val="00AF3E1B"/>
    <w:rsid w:val="00AF4167"/>
    <w:rsid w:val="00AF54FE"/>
    <w:rsid w:val="00AF5DA1"/>
    <w:rsid w:val="00AF60A7"/>
    <w:rsid w:val="00AF6C1C"/>
    <w:rsid w:val="00AF70CF"/>
    <w:rsid w:val="00AF72B1"/>
    <w:rsid w:val="00AF745E"/>
    <w:rsid w:val="00B01118"/>
    <w:rsid w:val="00B011C6"/>
    <w:rsid w:val="00B011C7"/>
    <w:rsid w:val="00B014BB"/>
    <w:rsid w:val="00B01863"/>
    <w:rsid w:val="00B026BA"/>
    <w:rsid w:val="00B02733"/>
    <w:rsid w:val="00B02845"/>
    <w:rsid w:val="00B03180"/>
    <w:rsid w:val="00B032BE"/>
    <w:rsid w:val="00B035E5"/>
    <w:rsid w:val="00B03917"/>
    <w:rsid w:val="00B04B3D"/>
    <w:rsid w:val="00B054E5"/>
    <w:rsid w:val="00B0661B"/>
    <w:rsid w:val="00B06CC5"/>
    <w:rsid w:val="00B07B8A"/>
    <w:rsid w:val="00B10C61"/>
    <w:rsid w:val="00B115CD"/>
    <w:rsid w:val="00B11A6F"/>
    <w:rsid w:val="00B12EF6"/>
    <w:rsid w:val="00B14184"/>
    <w:rsid w:val="00B14288"/>
    <w:rsid w:val="00B14C88"/>
    <w:rsid w:val="00B15C16"/>
    <w:rsid w:val="00B16515"/>
    <w:rsid w:val="00B1704E"/>
    <w:rsid w:val="00B17B89"/>
    <w:rsid w:val="00B17CD3"/>
    <w:rsid w:val="00B17EF0"/>
    <w:rsid w:val="00B21455"/>
    <w:rsid w:val="00B22E67"/>
    <w:rsid w:val="00B23366"/>
    <w:rsid w:val="00B24524"/>
    <w:rsid w:val="00B24ACA"/>
    <w:rsid w:val="00B25355"/>
    <w:rsid w:val="00B265F9"/>
    <w:rsid w:val="00B26A6C"/>
    <w:rsid w:val="00B30891"/>
    <w:rsid w:val="00B3097F"/>
    <w:rsid w:val="00B30BE7"/>
    <w:rsid w:val="00B31386"/>
    <w:rsid w:val="00B314F8"/>
    <w:rsid w:val="00B32036"/>
    <w:rsid w:val="00B32517"/>
    <w:rsid w:val="00B3253D"/>
    <w:rsid w:val="00B33CE6"/>
    <w:rsid w:val="00B33E7C"/>
    <w:rsid w:val="00B34AD6"/>
    <w:rsid w:val="00B34D14"/>
    <w:rsid w:val="00B35919"/>
    <w:rsid w:val="00B35B50"/>
    <w:rsid w:val="00B374C8"/>
    <w:rsid w:val="00B41618"/>
    <w:rsid w:val="00B41732"/>
    <w:rsid w:val="00B41E5C"/>
    <w:rsid w:val="00B4284D"/>
    <w:rsid w:val="00B42B2F"/>
    <w:rsid w:val="00B42F55"/>
    <w:rsid w:val="00B430DC"/>
    <w:rsid w:val="00B4340F"/>
    <w:rsid w:val="00B43852"/>
    <w:rsid w:val="00B438B0"/>
    <w:rsid w:val="00B43C6D"/>
    <w:rsid w:val="00B501CE"/>
    <w:rsid w:val="00B507FD"/>
    <w:rsid w:val="00B50AF9"/>
    <w:rsid w:val="00B52E95"/>
    <w:rsid w:val="00B5340C"/>
    <w:rsid w:val="00B5345D"/>
    <w:rsid w:val="00B53463"/>
    <w:rsid w:val="00B53E73"/>
    <w:rsid w:val="00B5546E"/>
    <w:rsid w:val="00B55C91"/>
    <w:rsid w:val="00B55F88"/>
    <w:rsid w:val="00B56AB3"/>
    <w:rsid w:val="00B56CC3"/>
    <w:rsid w:val="00B57339"/>
    <w:rsid w:val="00B576E3"/>
    <w:rsid w:val="00B60675"/>
    <w:rsid w:val="00B61FDA"/>
    <w:rsid w:val="00B625D5"/>
    <w:rsid w:val="00B62C81"/>
    <w:rsid w:val="00B6359A"/>
    <w:rsid w:val="00B63F18"/>
    <w:rsid w:val="00B64107"/>
    <w:rsid w:val="00B657EA"/>
    <w:rsid w:val="00B65B25"/>
    <w:rsid w:val="00B65F97"/>
    <w:rsid w:val="00B66ED2"/>
    <w:rsid w:val="00B675AA"/>
    <w:rsid w:val="00B677AB"/>
    <w:rsid w:val="00B677D3"/>
    <w:rsid w:val="00B71580"/>
    <w:rsid w:val="00B7183E"/>
    <w:rsid w:val="00B71C07"/>
    <w:rsid w:val="00B73C89"/>
    <w:rsid w:val="00B74243"/>
    <w:rsid w:val="00B746B0"/>
    <w:rsid w:val="00B7520B"/>
    <w:rsid w:val="00B76306"/>
    <w:rsid w:val="00B76684"/>
    <w:rsid w:val="00B76A77"/>
    <w:rsid w:val="00B76F41"/>
    <w:rsid w:val="00B8058E"/>
    <w:rsid w:val="00B8187E"/>
    <w:rsid w:val="00B82385"/>
    <w:rsid w:val="00B82909"/>
    <w:rsid w:val="00B82ACA"/>
    <w:rsid w:val="00B82F15"/>
    <w:rsid w:val="00B84633"/>
    <w:rsid w:val="00B859F3"/>
    <w:rsid w:val="00B85A3A"/>
    <w:rsid w:val="00B866B6"/>
    <w:rsid w:val="00B912EA"/>
    <w:rsid w:val="00B91409"/>
    <w:rsid w:val="00B92473"/>
    <w:rsid w:val="00B93D05"/>
    <w:rsid w:val="00B945E2"/>
    <w:rsid w:val="00B950B6"/>
    <w:rsid w:val="00B95BC8"/>
    <w:rsid w:val="00B95E33"/>
    <w:rsid w:val="00B96588"/>
    <w:rsid w:val="00B9747B"/>
    <w:rsid w:val="00B975AD"/>
    <w:rsid w:val="00BA10E9"/>
    <w:rsid w:val="00BA12D7"/>
    <w:rsid w:val="00BA1ABA"/>
    <w:rsid w:val="00BA1F02"/>
    <w:rsid w:val="00BA211E"/>
    <w:rsid w:val="00BA27D7"/>
    <w:rsid w:val="00BA287B"/>
    <w:rsid w:val="00BA3A50"/>
    <w:rsid w:val="00BA42E6"/>
    <w:rsid w:val="00BA4604"/>
    <w:rsid w:val="00BA4E25"/>
    <w:rsid w:val="00BA5031"/>
    <w:rsid w:val="00BA7365"/>
    <w:rsid w:val="00BA7706"/>
    <w:rsid w:val="00BB1408"/>
    <w:rsid w:val="00BB26D4"/>
    <w:rsid w:val="00BB2708"/>
    <w:rsid w:val="00BB278B"/>
    <w:rsid w:val="00BB3AF5"/>
    <w:rsid w:val="00BB530C"/>
    <w:rsid w:val="00BB5722"/>
    <w:rsid w:val="00BB5FCD"/>
    <w:rsid w:val="00BB657B"/>
    <w:rsid w:val="00BB6742"/>
    <w:rsid w:val="00BB70AC"/>
    <w:rsid w:val="00BC0D93"/>
    <w:rsid w:val="00BC1871"/>
    <w:rsid w:val="00BC1E56"/>
    <w:rsid w:val="00BC2CD5"/>
    <w:rsid w:val="00BC3477"/>
    <w:rsid w:val="00BC3C65"/>
    <w:rsid w:val="00BC3CED"/>
    <w:rsid w:val="00BC3D36"/>
    <w:rsid w:val="00BC434E"/>
    <w:rsid w:val="00BC4485"/>
    <w:rsid w:val="00BC49FF"/>
    <w:rsid w:val="00BC597C"/>
    <w:rsid w:val="00BC5C92"/>
    <w:rsid w:val="00BC5D14"/>
    <w:rsid w:val="00BC63DD"/>
    <w:rsid w:val="00BC6B71"/>
    <w:rsid w:val="00BC6D6E"/>
    <w:rsid w:val="00BC73EA"/>
    <w:rsid w:val="00BC7EA7"/>
    <w:rsid w:val="00BD003B"/>
    <w:rsid w:val="00BD0D05"/>
    <w:rsid w:val="00BD0D5F"/>
    <w:rsid w:val="00BD1570"/>
    <w:rsid w:val="00BD1C04"/>
    <w:rsid w:val="00BD1CBC"/>
    <w:rsid w:val="00BD216A"/>
    <w:rsid w:val="00BD4075"/>
    <w:rsid w:val="00BD40DA"/>
    <w:rsid w:val="00BD4655"/>
    <w:rsid w:val="00BD4F82"/>
    <w:rsid w:val="00BD5EA8"/>
    <w:rsid w:val="00BD6260"/>
    <w:rsid w:val="00BD6265"/>
    <w:rsid w:val="00BD6C32"/>
    <w:rsid w:val="00BD7A63"/>
    <w:rsid w:val="00BE0159"/>
    <w:rsid w:val="00BE14BA"/>
    <w:rsid w:val="00BE14BD"/>
    <w:rsid w:val="00BE20BF"/>
    <w:rsid w:val="00BE2268"/>
    <w:rsid w:val="00BE3BE9"/>
    <w:rsid w:val="00BE473F"/>
    <w:rsid w:val="00BE4DB3"/>
    <w:rsid w:val="00BE5EE0"/>
    <w:rsid w:val="00BE6501"/>
    <w:rsid w:val="00BE6D76"/>
    <w:rsid w:val="00BE75C0"/>
    <w:rsid w:val="00BE792E"/>
    <w:rsid w:val="00BF04C8"/>
    <w:rsid w:val="00BF0630"/>
    <w:rsid w:val="00BF0BD4"/>
    <w:rsid w:val="00BF1792"/>
    <w:rsid w:val="00BF17C8"/>
    <w:rsid w:val="00BF322F"/>
    <w:rsid w:val="00BF3910"/>
    <w:rsid w:val="00BF42FE"/>
    <w:rsid w:val="00BF52DD"/>
    <w:rsid w:val="00BF6E07"/>
    <w:rsid w:val="00BF7621"/>
    <w:rsid w:val="00C0049D"/>
    <w:rsid w:val="00C01568"/>
    <w:rsid w:val="00C019DB"/>
    <w:rsid w:val="00C02631"/>
    <w:rsid w:val="00C031AC"/>
    <w:rsid w:val="00C03396"/>
    <w:rsid w:val="00C0485D"/>
    <w:rsid w:val="00C05926"/>
    <w:rsid w:val="00C071D7"/>
    <w:rsid w:val="00C07961"/>
    <w:rsid w:val="00C07F27"/>
    <w:rsid w:val="00C07F87"/>
    <w:rsid w:val="00C104AD"/>
    <w:rsid w:val="00C10619"/>
    <w:rsid w:val="00C11A53"/>
    <w:rsid w:val="00C12734"/>
    <w:rsid w:val="00C12EB9"/>
    <w:rsid w:val="00C13C2D"/>
    <w:rsid w:val="00C14770"/>
    <w:rsid w:val="00C1652D"/>
    <w:rsid w:val="00C16708"/>
    <w:rsid w:val="00C17418"/>
    <w:rsid w:val="00C17E3C"/>
    <w:rsid w:val="00C20115"/>
    <w:rsid w:val="00C20662"/>
    <w:rsid w:val="00C20807"/>
    <w:rsid w:val="00C20ADA"/>
    <w:rsid w:val="00C21FDC"/>
    <w:rsid w:val="00C2287A"/>
    <w:rsid w:val="00C22E29"/>
    <w:rsid w:val="00C230D4"/>
    <w:rsid w:val="00C244C4"/>
    <w:rsid w:val="00C256B3"/>
    <w:rsid w:val="00C27937"/>
    <w:rsid w:val="00C3012D"/>
    <w:rsid w:val="00C332BA"/>
    <w:rsid w:val="00C34F33"/>
    <w:rsid w:val="00C3533F"/>
    <w:rsid w:val="00C354FA"/>
    <w:rsid w:val="00C3653C"/>
    <w:rsid w:val="00C376E8"/>
    <w:rsid w:val="00C378D2"/>
    <w:rsid w:val="00C40AAF"/>
    <w:rsid w:val="00C41138"/>
    <w:rsid w:val="00C41227"/>
    <w:rsid w:val="00C413C3"/>
    <w:rsid w:val="00C41CD5"/>
    <w:rsid w:val="00C4378C"/>
    <w:rsid w:val="00C43FEB"/>
    <w:rsid w:val="00C441B1"/>
    <w:rsid w:val="00C4426E"/>
    <w:rsid w:val="00C44514"/>
    <w:rsid w:val="00C44CE1"/>
    <w:rsid w:val="00C44EA3"/>
    <w:rsid w:val="00C45929"/>
    <w:rsid w:val="00C45CCA"/>
    <w:rsid w:val="00C466AC"/>
    <w:rsid w:val="00C46F39"/>
    <w:rsid w:val="00C503AB"/>
    <w:rsid w:val="00C50578"/>
    <w:rsid w:val="00C50D76"/>
    <w:rsid w:val="00C520A3"/>
    <w:rsid w:val="00C52AA5"/>
    <w:rsid w:val="00C52E80"/>
    <w:rsid w:val="00C53636"/>
    <w:rsid w:val="00C53853"/>
    <w:rsid w:val="00C550E2"/>
    <w:rsid w:val="00C55B36"/>
    <w:rsid w:val="00C57C83"/>
    <w:rsid w:val="00C61340"/>
    <w:rsid w:val="00C615A4"/>
    <w:rsid w:val="00C61A6B"/>
    <w:rsid w:val="00C62063"/>
    <w:rsid w:val="00C621B2"/>
    <w:rsid w:val="00C6259B"/>
    <w:rsid w:val="00C63046"/>
    <w:rsid w:val="00C639A4"/>
    <w:rsid w:val="00C63F9C"/>
    <w:rsid w:val="00C64770"/>
    <w:rsid w:val="00C64848"/>
    <w:rsid w:val="00C653D1"/>
    <w:rsid w:val="00C65923"/>
    <w:rsid w:val="00C6616F"/>
    <w:rsid w:val="00C6707B"/>
    <w:rsid w:val="00C674C7"/>
    <w:rsid w:val="00C676E3"/>
    <w:rsid w:val="00C700E1"/>
    <w:rsid w:val="00C7159F"/>
    <w:rsid w:val="00C7223B"/>
    <w:rsid w:val="00C7351D"/>
    <w:rsid w:val="00C741B5"/>
    <w:rsid w:val="00C7496F"/>
    <w:rsid w:val="00C7573B"/>
    <w:rsid w:val="00C76213"/>
    <w:rsid w:val="00C766D8"/>
    <w:rsid w:val="00C76726"/>
    <w:rsid w:val="00C801C4"/>
    <w:rsid w:val="00C80DB1"/>
    <w:rsid w:val="00C80F81"/>
    <w:rsid w:val="00C819F9"/>
    <w:rsid w:val="00C8200E"/>
    <w:rsid w:val="00C839D8"/>
    <w:rsid w:val="00C83C23"/>
    <w:rsid w:val="00C83FC4"/>
    <w:rsid w:val="00C84780"/>
    <w:rsid w:val="00C84A20"/>
    <w:rsid w:val="00C84E67"/>
    <w:rsid w:val="00C85010"/>
    <w:rsid w:val="00C856D0"/>
    <w:rsid w:val="00C857BD"/>
    <w:rsid w:val="00C8584C"/>
    <w:rsid w:val="00C85911"/>
    <w:rsid w:val="00C8694B"/>
    <w:rsid w:val="00C86D6B"/>
    <w:rsid w:val="00C9090E"/>
    <w:rsid w:val="00C91BA1"/>
    <w:rsid w:val="00C934A0"/>
    <w:rsid w:val="00C936E8"/>
    <w:rsid w:val="00C94425"/>
    <w:rsid w:val="00C94945"/>
    <w:rsid w:val="00C94E62"/>
    <w:rsid w:val="00C95B2B"/>
    <w:rsid w:val="00C967BB"/>
    <w:rsid w:val="00C97A2A"/>
    <w:rsid w:val="00CA09D1"/>
    <w:rsid w:val="00CA145F"/>
    <w:rsid w:val="00CA1B3A"/>
    <w:rsid w:val="00CA3020"/>
    <w:rsid w:val="00CA3F65"/>
    <w:rsid w:val="00CA4118"/>
    <w:rsid w:val="00CA453A"/>
    <w:rsid w:val="00CA453D"/>
    <w:rsid w:val="00CA4651"/>
    <w:rsid w:val="00CA513E"/>
    <w:rsid w:val="00CA582C"/>
    <w:rsid w:val="00CA607A"/>
    <w:rsid w:val="00CA6618"/>
    <w:rsid w:val="00CA6678"/>
    <w:rsid w:val="00CA7B2E"/>
    <w:rsid w:val="00CB1057"/>
    <w:rsid w:val="00CB1AE2"/>
    <w:rsid w:val="00CB1C4B"/>
    <w:rsid w:val="00CB1CD4"/>
    <w:rsid w:val="00CB2268"/>
    <w:rsid w:val="00CB30B1"/>
    <w:rsid w:val="00CB4D84"/>
    <w:rsid w:val="00CB577A"/>
    <w:rsid w:val="00CB5854"/>
    <w:rsid w:val="00CB6134"/>
    <w:rsid w:val="00CB71B3"/>
    <w:rsid w:val="00CB79D8"/>
    <w:rsid w:val="00CC01EB"/>
    <w:rsid w:val="00CC1B55"/>
    <w:rsid w:val="00CC1D66"/>
    <w:rsid w:val="00CC28B7"/>
    <w:rsid w:val="00CC3168"/>
    <w:rsid w:val="00CC3F21"/>
    <w:rsid w:val="00CC43AF"/>
    <w:rsid w:val="00CC45F8"/>
    <w:rsid w:val="00CC4D67"/>
    <w:rsid w:val="00CC6FA4"/>
    <w:rsid w:val="00CC7882"/>
    <w:rsid w:val="00CD0448"/>
    <w:rsid w:val="00CD0D4F"/>
    <w:rsid w:val="00CD1D3F"/>
    <w:rsid w:val="00CD2816"/>
    <w:rsid w:val="00CD34B3"/>
    <w:rsid w:val="00CD40CA"/>
    <w:rsid w:val="00CD4ABF"/>
    <w:rsid w:val="00CD4E52"/>
    <w:rsid w:val="00CD74B9"/>
    <w:rsid w:val="00CE01A2"/>
    <w:rsid w:val="00CE0499"/>
    <w:rsid w:val="00CE08AD"/>
    <w:rsid w:val="00CE1F22"/>
    <w:rsid w:val="00CE1F34"/>
    <w:rsid w:val="00CE289C"/>
    <w:rsid w:val="00CE2CA0"/>
    <w:rsid w:val="00CE3A21"/>
    <w:rsid w:val="00CE3F51"/>
    <w:rsid w:val="00CE53AE"/>
    <w:rsid w:val="00CE640B"/>
    <w:rsid w:val="00CE728E"/>
    <w:rsid w:val="00CE7D64"/>
    <w:rsid w:val="00CF0430"/>
    <w:rsid w:val="00CF08B6"/>
    <w:rsid w:val="00CF0F4E"/>
    <w:rsid w:val="00CF236E"/>
    <w:rsid w:val="00CF276B"/>
    <w:rsid w:val="00CF293D"/>
    <w:rsid w:val="00CF3401"/>
    <w:rsid w:val="00CF3BE5"/>
    <w:rsid w:val="00CF3C1B"/>
    <w:rsid w:val="00CF4803"/>
    <w:rsid w:val="00CF6A3E"/>
    <w:rsid w:val="00CF73B5"/>
    <w:rsid w:val="00CF748E"/>
    <w:rsid w:val="00CF76FD"/>
    <w:rsid w:val="00D007F7"/>
    <w:rsid w:val="00D00D69"/>
    <w:rsid w:val="00D02566"/>
    <w:rsid w:val="00D02D2F"/>
    <w:rsid w:val="00D03D84"/>
    <w:rsid w:val="00D03F36"/>
    <w:rsid w:val="00D042B0"/>
    <w:rsid w:val="00D045D1"/>
    <w:rsid w:val="00D04715"/>
    <w:rsid w:val="00D04E41"/>
    <w:rsid w:val="00D0648D"/>
    <w:rsid w:val="00D0789C"/>
    <w:rsid w:val="00D07D2E"/>
    <w:rsid w:val="00D07EE7"/>
    <w:rsid w:val="00D1074D"/>
    <w:rsid w:val="00D112BB"/>
    <w:rsid w:val="00D12842"/>
    <w:rsid w:val="00D1432B"/>
    <w:rsid w:val="00D1457A"/>
    <w:rsid w:val="00D14672"/>
    <w:rsid w:val="00D14D32"/>
    <w:rsid w:val="00D1562E"/>
    <w:rsid w:val="00D15D56"/>
    <w:rsid w:val="00D1656F"/>
    <w:rsid w:val="00D1661E"/>
    <w:rsid w:val="00D16EEF"/>
    <w:rsid w:val="00D20193"/>
    <w:rsid w:val="00D20EE5"/>
    <w:rsid w:val="00D22AC2"/>
    <w:rsid w:val="00D232E5"/>
    <w:rsid w:val="00D2361E"/>
    <w:rsid w:val="00D255EB"/>
    <w:rsid w:val="00D26F0F"/>
    <w:rsid w:val="00D27764"/>
    <w:rsid w:val="00D27961"/>
    <w:rsid w:val="00D27C70"/>
    <w:rsid w:val="00D303AC"/>
    <w:rsid w:val="00D30A2F"/>
    <w:rsid w:val="00D30D02"/>
    <w:rsid w:val="00D310AD"/>
    <w:rsid w:val="00D314F6"/>
    <w:rsid w:val="00D31D24"/>
    <w:rsid w:val="00D32742"/>
    <w:rsid w:val="00D32AC9"/>
    <w:rsid w:val="00D35BE0"/>
    <w:rsid w:val="00D36C9F"/>
    <w:rsid w:val="00D36FD2"/>
    <w:rsid w:val="00D37660"/>
    <w:rsid w:val="00D3795C"/>
    <w:rsid w:val="00D40F99"/>
    <w:rsid w:val="00D4142E"/>
    <w:rsid w:val="00D42091"/>
    <w:rsid w:val="00D42D78"/>
    <w:rsid w:val="00D42EB2"/>
    <w:rsid w:val="00D43305"/>
    <w:rsid w:val="00D4341A"/>
    <w:rsid w:val="00D43E89"/>
    <w:rsid w:val="00D44F3C"/>
    <w:rsid w:val="00D46AC1"/>
    <w:rsid w:val="00D46EBB"/>
    <w:rsid w:val="00D4705D"/>
    <w:rsid w:val="00D474A8"/>
    <w:rsid w:val="00D4789F"/>
    <w:rsid w:val="00D47D1C"/>
    <w:rsid w:val="00D50F4B"/>
    <w:rsid w:val="00D52813"/>
    <w:rsid w:val="00D54FD6"/>
    <w:rsid w:val="00D5622E"/>
    <w:rsid w:val="00D564EB"/>
    <w:rsid w:val="00D56D55"/>
    <w:rsid w:val="00D56FCE"/>
    <w:rsid w:val="00D60E23"/>
    <w:rsid w:val="00D611E4"/>
    <w:rsid w:val="00D61328"/>
    <w:rsid w:val="00D61586"/>
    <w:rsid w:val="00D62074"/>
    <w:rsid w:val="00D6244D"/>
    <w:rsid w:val="00D63E63"/>
    <w:rsid w:val="00D6482B"/>
    <w:rsid w:val="00D64AE0"/>
    <w:rsid w:val="00D64F63"/>
    <w:rsid w:val="00D65909"/>
    <w:rsid w:val="00D66587"/>
    <w:rsid w:val="00D66B83"/>
    <w:rsid w:val="00D67492"/>
    <w:rsid w:val="00D6766E"/>
    <w:rsid w:val="00D704D1"/>
    <w:rsid w:val="00D71635"/>
    <w:rsid w:val="00D71E26"/>
    <w:rsid w:val="00D72C26"/>
    <w:rsid w:val="00D7305B"/>
    <w:rsid w:val="00D74077"/>
    <w:rsid w:val="00D75037"/>
    <w:rsid w:val="00D753EB"/>
    <w:rsid w:val="00D75812"/>
    <w:rsid w:val="00D76528"/>
    <w:rsid w:val="00D76690"/>
    <w:rsid w:val="00D7696A"/>
    <w:rsid w:val="00D76ACA"/>
    <w:rsid w:val="00D77170"/>
    <w:rsid w:val="00D80073"/>
    <w:rsid w:val="00D80687"/>
    <w:rsid w:val="00D8082A"/>
    <w:rsid w:val="00D81948"/>
    <w:rsid w:val="00D81F2C"/>
    <w:rsid w:val="00D81FFE"/>
    <w:rsid w:val="00D821B3"/>
    <w:rsid w:val="00D8234C"/>
    <w:rsid w:val="00D8266E"/>
    <w:rsid w:val="00D827AF"/>
    <w:rsid w:val="00D82BA6"/>
    <w:rsid w:val="00D82ECF"/>
    <w:rsid w:val="00D832EA"/>
    <w:rsid w:val="00D8377E"/>
    <w:rsid w:val="00D83795"/>
    <w:rsid w:val="00D83B29"/>
    <w:rsid w:val="00D83B2D"/>
    <w:rsid w:val="00D841F3"/>
    <w:rsid w:val="00D84F5C"/>
    <w:rsid w:val="00D84F6F"/>
    <w:rsid w:val="00D85507"/>
    <w:rsid w:val="00D8680B"/>
    <w:rsid w:val="00D870C2"/>
    <w:rsid w:val="00D87B30"/>
    <w:rsid w:val="00D9055D"/>
    <w:rsid w:val="00D9083A"/>
    <w:rsid w:val="00D908C1"/>
    <w:rsid w:val="00D9199E"/>
    <w:rsid w:val="00D91DA9"/>
    <w:rsid w:val="00D923E1"/>
    <w:rsid w:val="00D93340"/>
    <w:rsid w:val="00D97BE9"/>
    <w:rsid w:val="00D97D1E"/>
    <w:rsid w:val="00DA0231"/>
    <w:rsid w:val="00DA0479"/>
    <w:rsid w:val="00DA06C4"/>
    <w:rsid w:val="00DA0B5F"/>
    <w:rsid w:val="00DA1506"/>
    <w:rsid w:val="00DA4711"/>
    <w:rsid w:val="00DA580F"/>
    <w:rsid w:val="00DA584D"/>
    <w:rsid w:val="00DA699A"/>
    <w:rsid w:val="00DA73CA"/>
    <w:rsid w:val="00DA741A"/>
    <w:rsid w:val="00DB0109"/>
    <w:rsid w:val="00DB016C"/>
    <w:rsid w:val="00DB0FA9"/>
    <w:rsid w:val="00DB12E1"/>
    <w:rsid w:val="00DB18AE"/>
    <w:rsid w:val="00DB249F"/>
    <w:rsid w:val="00DB34B7"/>
    <w:rsid w:val="00DB34F3"/>
    <w:rsid w:val="00DB3BA0"/>
    <w:rsid w:val="00DB4083"/>
    <w:rsid w:val="00DB44BB"/>
    <w:rsid w:val="00DB5042"/>
    <w:rsid w:val="00DB51B8"/>
    <w:rsid w:val="00DB637A"/>
    <w:rsid w:val="00DB63EE"/>
    <w:rsid w:val="00DB650E"/>
    <w:rsid w:val="00DB6849"/>
    <w:rsid w:val="00DB71B3"/>
    <w:rsid w:val="00DB7BB3"/>
    <w:rsid w:val="00DC097E"/>
    <w:rsid w:val="00DC1301"/>
    <w:rsid w:val="00DC23B6"/>
    <w:rsid w:val="00DC249B"/>
    <w:rsid w:val="00DC2ED3"/>
    <w:rsid w:val="00DC3622"/>
    <w:rsid w:val="00DC3A6C"/>
    <w:rsid w:val="00DC4DC0"/>
    <w:rsid w:val="00DC52E5"/>
    <w:rsid w:val="00DC5C55"/>
    <w:rsid w:val="00DD145E"/>
    <w:rsid w:val="00DD370C"/>
    <w:rsid w:val="00DD4EB1"/>
    <w:rsid w:val="00DD5227"/>
    <w:rsid w:val="00DD5353"/>
    <w:rsid w:val="00DD6895"/>
    <w:rsid w:val="00DE1833"/>
    <w:rsid w:val="00DE2AA3"/>
    <w:rsid w:val="00DE4D35"/>
    <w:rsid w:val="00DE61EC"/>
    <w:rsid w:val="00DE714D"/>
    <w:rsid w:val="00DF0050"/>
    <w:rsid w:val="00DF043E"/>
    <w:rsid w:val="00DF09DB"/>
    <w:rsid w:val="00DF27B9"/>
    <w:rsid w:val="00DF2A16"/>
    <w:rsid w:val="00DF39B0"/>
    <w:rsid w:val="00DF3AD5"/>
    <w:rsid w:val="00DF42D3"/>
    <w:rsid w:val="00DF4C84"/>
    <w:rsid w:val="00DF548A"/>
    <w:rsid w:val="00DF5754"/>
    <w:rsid w:val="00DF59D8"/>
    <w:rsid w:val="00DF6C01"/>
    <w:rsid w:val="00DF7818"/>
    <w:rsid w:val="00DF7D23"/>
    <w:rsid w:val="00E000F1"/>
    <w:rsid w:val="00E011C4"/>
    <w:rsid w:val="00E01DF9"/>
    <w:rsid w:val="00E0203D"/>
    <w:rsid w:val="00E02F82"/>
    <w:rsid w:val="00E0343B"/>
    <w:rsid w:val="00E0359F"/>
    <w:rsid w:val="00E0471C"/>
    <w:rsid w:val="00E047D8"/>
    <w:rsid w:val="00E049AC"/>
    <w:rsid w:val="00E05CA4"/>
    <w:rsid w:val="00E06516"/>
    <w:rsid w:val="00E06CAF"/>
    <w:rsid w:val="00E07642"/>
    <w:rsid w:val="00E10ABB"/>
    <w:rsid w:val="00E10F38"/>
    <w:rsid w:val="00E11953"/>
    <w:rsid w:val="00E13343"/>
    <w:rsid w:val="00E13A16"/>
    <w:rsid w:val="00E16B53"/>
    <w:rsid w:val="00E20458"/>
    <w:rsid w:val="00E20B6B"/>
    <w:rsid w:val="00E21373"/>
    <w:rsid w:val="00E21A28"/>
    <w:rsid w:val="00E22327"/>
    <w:rsid w:val="00E23711"/>
    <w:rsid w:val="00E23F11"/>
    <w:rsid w:val="00E2410C"/>
    <w:rsid w:val="00E24890"/>
    <w:rsid w:val="00E24B3C"/>
    <w:rsid w:val="00E24B3E"/>
    <w:rsid w:val="00E24EA2"/>
    <w:rsid w:val="00E259AD"/>
    <w:rsid w:val="00E2656C"/>
    <w:rsid w:val="00E27038"/>
    <w:rsid w:val="00E273EF"/>
    <w:rsid w:val="00E27C0D"/>
    <w:rsid w:val="00E27D91"/>
    <w:rsid w:val="00E304F4"/>
    <w:rsid w:val="00E30BEE"/>
    <w:rsid w:val="00E31FA8"/>
    <w:rsid w:val="00E32002"/>
    <w:rsid w:val="00E34E2E"/>
    <w:rsid w:val="00E35658"/>
    <w:rsid w:val="00E35DF3"/>
    <w:rsid w:val="00E35FDE"/>
    <w:rsid w:val="00E36076"/>
    <w:rsid w:val="00E37514"/>
    <w:rsid w:val="00E404E2"/>
    <w:rsid w:val="00E406B5"/>
    <w:rsid w:val="00E409DE"/>
    <w:rsid w:val="00E416CC"/>
    <w:rsid w:val="00E41748"/>
    <w:rsid w:val="00E41BBA"/>
    <w:rsid w:val="00E42409"/>
    <w:rsid w:val="00E424A0"/>
    <w:rsid w:val="00E428D2"/>
    <w:rsid w:val="00E440B6"/>
    <w:rsid w:val="00E440C5"/>
    <w:rsid w:val="00E44B31"/>
    <w:rsid w:val="00E45149"/>
    <w:rsid w:val="00E453D3"/>
    <w:rsid w:val="00E46310"/>
    <w:rsid w:val="00E46615"/>
    <w:rsid w:val="00E46E07"/>
    <w:rsid w:val="00E4713F"/>
    <w:rsid w:val="00E471F5"/>
    <w:rsid w:val="00E47E43"/>
    <w:rsid w:val="00E50A84"/>
    <w:rsid w:val="00E50D47"/>
    <w:rsid w:val="00E51A19"/>
    <w:rsid w:val="00E521A6"/>
    <w:rsid w:val="00E5241F"/>
    <w:rsid w:val="00E524D5"/>
    <w:rsid w:val="00E52D36"/>
    <w:rsid w:val="00E53867"/>
    <w:rsid w:val="00E54285"/>
    <w:rsid w:val="00E54C2F"/>
    <w:rsid w:val="00E54E03"/>
    <w:rsid w:val="00E55234"/>
    <w:rsid w:val="00E552F7"/>
    <w:rsid w:val="00E559D7"/>
    <w:rsid w:val="00E56A73"/>
    <w:rsid w:val="00E622A2"/>
    <w:rsid w:val="00E629B6"/>
    <w:rsid w:val="00E62C4C"/>
    <w:rsid w:val="00E632CE"/>
    <w:rsid w:val="00E6454C"/>
    <w:rsid w:val="00E65BB4"/>
    <w:rsid w:val="00E66165"/>
    <w:rsid w:val="00E66942"/>
    <w:rsid w:val="00E66A64"/>
    <w:rsid w:val="00E66B2A"/>
    <w:rsid w:val="00E67A6D"/>
    <w:rsid w:val="00E71213"/>
    <w:rsid w:val="00E717DE"/>
    <w:rsid w:val="00E71AA8"/>
    <w:rsid w:val="00E71D58"/>
    <w:rsid w:val="00E72F5F"/>
    <w:rsid w:val="00E73E75"/>
    <w:rsid w:val="00E7416C"/>
    <w:rsid w:val="00E75784"/>
    <w:rsid w:val="00E766D3"/>
    <w:rsid w:val="00E77943"/>
    <w:rsid w:val="00E80C02"/>
    <w:rsid w:val="00E81711"/>
    <w:rsid w:val="00E81A20"/>
    <w:rsid w:val="00E82C30"/>
    <w:rsid w:val="00E83246"/>
    <w:rsid w:val="00E836AF"/>
    <w:rsid w:val="00E8432F"/>
    <w:rsid w:val="00E84941"/>
    <w:rsid w:val="00E85DD2"/>
    <w:rsid w:val="00E8603B"/>
    <w:rsid w:val="00E86C97"/>
    <w:rsid w:val="00E86D51"/>
    <w:rsid w:val="00E8755A"/>
    <w:rsid w:val="00E9005D"/>
    <w:rsid w:val="00E90C16"/>
    <w:rsid w:val="00E91946"/>
    <w:rsid w:val="00E91A21"/>
    <w:rsid w:val="00E92F4A"/>
    <w:rsid w:val="00E931CF"/>
    <w:rsid w:val="00E93628"/>
    <w:rsid w:val="00E93934"/>
    <w:rsid w:val="00E94C77"/>
    <w:rsid w:val="00E9518A"/>
    <w:rsid w:val="00E95242"/>
    <w:rsid w:val="00E95923"/>
    <w:rsid w:val="00E9621E"/>
    <w:rsid w:val="00E96623"/>
    <w:rsid w:val="00E96E62"/>
    <w:rsid w:val="00EA11B6"/>
    <w:rsid w:val="00EA12EF"/>
    <w:rsid w:val="00EA17A4"/>
    <w:rsid w:val="00EA18DD"/>
    <w:rsid w:val="00EA363E"/>
    <w:rsid w:val="00EA430D"/>
    <w:rsid w:val="00EA4C21"/>
    <w:rsid w:val="00EA4D61"/>
    <w:rsid w:val="00EA4DC3"/>
    <w:rsid w:val="00EA4FC6"/>
    <w:rsid w:val="00EA525E"/>
    <w:rsid w:val="00EA5BF4"/>
    <w:rsid w:val="00EA6EA2"/>
    <w:rsid w:val="00EA7B67"/>
    <w:rsid w:val="00EB017B"/>
    <w:rsid w:val="00EB057E"/>
    <w:rsid w:val="00EB1D64"/>
    <w:rsid w:val="00EB1DB4"/>
    <w:rsid w:val="00EB4735"/>
    <w:rsid w:val="00EB4FB4"/>
    <w:rsid w:val="00EB57A7"/>
    <w:rsid w:val="00EB6BC5"/>
    <w:rsid w:val="00EB7004"/>
    <w:rsid w:val="00EB7F10"/>
    <w:rsid w:val="00EC094E"/>
    <w:rsid w:val="00EC0FA7"/>
    <w:rsid w:val="00EC182B"/>
    <w:rsid w:val="00EC1B35"/>
    <w:rsid w:val="00EC2F68"/>
    <w:rsid w:val="00EC347E"/>
    <w:rsid w:val="00EC34BF"/>
    <w:rsid w:val="00EC395E"/>
    <w:rsid w:val="00EC4291"/>
    <w:rsid w:val="00EC4421"/>
    <w:rsid w:val="00EC48DC"/>
    <w:rsid w:val="00EC510D"/>
    <w:rsid w:val="00EC5C69"/>
    <w:rsid w:val="00EC6453"/>
    <w:rsid w:val="00EC6AFC"/>
    <w:rsid w:val="00EC6E69"/>
    <w:rsid w:val="00EC737A"/>
    <w:rsid w:val="00EC7CC1"/>
    <w:rsid w:val="00ED28A4"/>
    <w:rsid w:val="00ED3B75"/>
    <w:rsid w:val="00ED4143"/>
    <w:rsid w:val="00ED423F"/>
    <w:rsid w:val="00ED4E66"/>
    <w:rsid w:val="00ED5245"/>
    <w:rsid w:val="00ED57E7"/>
    <w:rsid w:val="00ED5BC5"/>
    <w:rsid w:val="00ED6153"/>
    <w:rsid w:val="00ED6B71"/>
    <w:rsid w:val="00ED6EC2"/>
    <w:rsid w:val="00ED7907"/>
    <w:rsid w:val="00EE05F9"/>
    <w:rsid w:val="00EE07FA"/>
    <w:rsid w:val="00EE0D32"/>
    <w:rsid w:val="00EE0E39"/>
    <w:rsid w:val="00EE1023"/>
    <w:rsid w:val="00EE1B6E"/>
    <w:rsid w:val="00EE1BF7"/>
    <w:rsid w:val="00EE1E28"/>
    <w:rsid w:val="00EE22CE"/>
    <w:rsid w:val="00EE2FEE"/>
    <w:rsid w:val="00EE307B"/>
    <w:rsid w:val="00EE3DAC"/>
    <w:rsid w:val="00EE481A"/>
    <w:rsid w:val="00EE4E07"/>
    <w:rsid w:val="00EE51DC"/>
    <w:rsid w:val="00EE5664"/>
    <w:rsid w:val="00EE5A61"/>
    <w:rsid w:val="00EE5D64"/>
    <w:rsid w:val="00EF094A"/>
    <w:rsid w:val="00EF0D05"/>
    <w:rsid w:val="00EF16F0"/>
    <w:rsid w:val="00EF2968"/>
    <w:rsid w:val="00EF2C41"/>
    <w:rsid w:val="00EF3065"/>
    <w:rsid w:val="00EF358E"/>
    <w:rsid w:val="00EF3603"/>
    <w:rsid w:val="00EF3921"/>
    <w:rsid w:val="00EF46FF"/>
    <w:rsid w:val="00EF47DA"/>
    <w:rsid w:val="00EF4FA1"/>
    <w:rsid w:val="00EF59AF"/>
    <w:rsid w:val="00EF5DF0"/>
    <w:rsid w:val="00EF6C5B"/>
    <w:rsid w:val="00EF7681"/>
    <w:rsid w:val="00F0044E"/>
    <w:rsid w:val="00F007A3"/>
    <w:rsid w:val="00F00E67"/>
    <w:rsid w:val="00F011B5"/>
    <w:rsid w:val="00F01214"/>
    <w:rsid w:val="00F012C9"/>
    <w:rsid w:val="00F01362"/>
    <w:rsid w:val="00F01597"/>
    <w:rsid w:val="00F01612"/>
    <w:rsid w:val="00F016CA"/>
    <w:rsid w:val="00F031C3"/>
    <w:rsid w:val="00F03D80"/>
    <w:rsid w:val="00F04916"/>
    <w:rsid w:val="00F04E4A"/>
    <w:rsid w:val="00F04FD9"/>
    <w:rsid w:val="00F06C6B"/>
    <w:rsid w:val="00F07032"/>
    <w:rsid w:val="00F072DE"/>
    <w:rsid w:val="00F0750A"/>
    <w:rsid w:val="00F0772A"/>
    <w:rsid w:val="00F07A9F"/>
    <w:rsid w:val="00F07D2B"/>
    <w:rsid w:val="00F1128D"/>
    <w:rsid w:val="00F11855"/>
    <w:rsid w:val="00F12812"/>
    <w:rsid w:val="00F12A36"/>
    <w:rsid w:val="00F14631"/>
    <w:rsid w:val="00F15324"/>
    <w:rsid w:val="00F156CA"/>
    <w:rsid w:val="00F16226"/>
    <w:rsid w:val="00F165A7"/>
    <w:rsid w:val="00F16930"/>
    <w:rsid w:val="00F17234"/>
    <w:rsid w:val="00F17372"/>
    <w:rsid w:val="00F173B9"/>
    <w:rsid w:val="00F174B6"/>
    <w:rsid w:val="00F17591"/>
    <w:rsid w:val="00F21386"/>
    <w:rsid w:val="00F213F5"/>
    <w:rsid w:val="00F21526"/>
    <w:rsid w:val="00F22398"/>
    <w:rsid w:val="00F23BAA"/>
    <w:rsid w:val="00F24FEA"/>
    <w:rsid w:val="00F25BB9"/>
    <w:rsid w:val="00F26C12"/>
    <w:rsid w:val="00F27627"/>
    <w:rsid w:val="00F30759"/>
    <w:rsid w:val="00F30D58"/>
    <w:rsid w:val="00F31605"/>
    <w:rsid w:val="00F31907"/>
    <w:rsid w:val="00F33BB6"/>
    <w:rsid w:val="00F35656"/>
    <w:rsid w:val="00F362DE"/>
    <w:rsid w:val="00F369A3"/>
    <w:rsid w:val="00F36A20"/>
    <w:rsid w:val="00F36CDF"/>
    <w:rsid w:val="00F40323"/>
    <w:rsid w:val="00F40879"/>
    <w:rsid w:val="00F40D2D"/>
    <w:rsid w:val="00F427AF"/>
    <w:rsid w:val="00F42AF5"/>
    <w:rsid w:val="00F42F19"/>
    <w:rsid w:val="00F4390B"/>
    <w:rsid w:val="00F43AF5"/>
    <w:rsid w:val="00F44581"/>
    <w:rsid w:val="00F46392"/>
    <w:rsid w:val="00F46A03"/>
    <w:rsid w:val="00F46E6B"/>
    <w:rsid w:val="00F47353"/>
    <w:rsid w:val="00F47699"/>
    <w:rsid w:val="00F47CDC"/>
    <w:rsid w:val="00F509FC"/>
    <w:rsid w:val="00F50BC6"/>
    <w:rsid w:val="00F520EF"/>
    <w:rsid w:val="00F522D5"/>
    <w:rsid w:val="00F52ED4"/>
    <w:rsid w:val="00F53AE2"/>
    <w:rsid w:val="00F53CBE"/>
    <w:rsid w:val="00F54E21"/>
    <w:rsid w:val="00F557E7"/>
    <w:rsid w:val="00F576AF"/>
    <w:rsid w:val="00F57A1F"/>
    <w:rsid w:val="00F6022E"/>
    <w:rsid w:val="00F603DF"/>
    <w:rsid w:val="00F60B68"/>
    <w:rsid w:val="00F6182B"/>
    <w:rsid w:val="00F61B01"/>
    <w:rsid w:val="00F61EE8"/>
    <w:rsid w:val="00F654E0"/>
    <w:rsid w:val="00F65C1C"/>
    <w:rsid w:val="00F65F88"/>
    <w:rsid w:val="00F67064"/>
    <w:rsid w:val="00F671C7"/>
    <w:rsid w:val="00F67E7C"/>
    <w:rsid w:val="00F718FB"/>
    <w:rsid w:val="00F72690"/>
    <w:rsid w:val="00F72B3D"/>
    <w:rsid w:val="00F7318E"/>
    <w:rsid w:val="00F73676"/>
    <w:rsid w:val="00F73B3E"/>
    <w:rsid w:val="00F74CDF"/>
    <w:rsid w:val="00F75D26"/>
    <w:rsid w:val="00F768A5"/>
    <w:rsid w:val="00F773EF"/>
    <w:rsid w:val="00F77577"/>
    <w:rsid w:val="00F804CA"/>
    <w:rsid w:val="00F80564"/>
    <w:rsid w:val="00F80CE6"/>
    <w:rsid w:val="00F80D7B"/>
    <w:rsid w:val="00F81015"/>
    <w:rsid w:val="00F82427"/>
    <w:rsid w:val="00F82488"/>
    <w:rsid w:val="00F82926"/>
    <w:rsid w:val="00F83560"/>
    <w:rsid w:val="00F83EBF"/>
    <w:rsid w:val="00F8624C"/>
    <w:rsid w:val="00F866BE"/>
    <w:rsid w:val="00F869A3"/>
    <w:rsid w:val="00F87636"/>
    <w:rsid w:val="00F87E95"/>
    <w:rsid w:val="00F87F91"/>
    <w:rsid w:val="00F91252"/>
    <w:rsid w:val="00F91C1A"/>
    <w:rsid w:val="00F924A9"/>
    <w:rsid w:val="00F93932"/>
    <w:rsid w:val="00F94999"/>
    <w:rsid w:val="00F94AAA"/>
    <w:rsid w:val="00F94DE6"/>
    <w:rsid w:val="00F95BDC"/>
    <w:rsid w:val="00F965E9"/>
    <w:rsid w:val="00F966E9"/>
    <w:rsid w:val="00F96DAD"/>
    <w:rsid w:val="00FA015F"/>
    <w:rsid w:val="00FA17DA"/>
    <w:rsid w:val="00FA2343"/>
    <w:rsid w:val="00FA2C97"/>
    <w:rsid w:val="00FA2FE4"/>
    <w:rsid w:val="00FA3505"/>
    <w:rsid w:val="00FA3A48"/>
    <w:rsid w:val="00FA4495"/>
    <w:rsid w:val="00FA4939"/>
    <w:rsid w:val="00FA4DDD"/>
    <w:rsid w:val="00FA5955"/>
    <w:rsid w:val="00FA6663"/>
    <w:rsid w:val="00FA7A13"/>
    <w:rsid w:val="00FB0046"/>
    <w:rsid w:val="00FB07CF"/>
    <w:rsid w:val="00FB1A32"/>
    <w:rsid w:val="00FB2BA9"/>
    <w:rsid w:val="00FB3205"/>
    <w:rsid w:val="00FB32D4"/>
    <w:rsid w:val="00FB32F1"/>
    <w:rsid w:val="00FB331C"/>
    <w:rsid w:val="00FB403E"/>
    <w:rsid w:val="00FB426C"/>
    <w:rsid w:val="00FB4D82"/>
    <w:rsid w:val="00FB6C3D"/>
    <w:rsid w:val="00FB7A93"/>
    <w:rsid w:val="00FC04CE"/>
    <w:rsid w:val="00FC0563"/>
    <w:rsid w:val="00FC0A87"/>
    <w:rsid w:val="00FC1268"/>
    <w:rsid w:val="00FC17C7"/>
    <w:rsid w:val="00FC1B81"/>
    <w:rsid w:val="00FC4812"/>
    <w:rsid w:val="00FC5FDF"/>
    <w:rsid w:val="00FC63CF"/>
    <w:rsid w:val="00FC6BC1"/>
    <w:rsid w:val="00FC7E2F"/>
    <w:rsid w:val="00FD09E8"/>
    <w:rsid w:val="00FD1708"/>
    <w:rsid w:val="00FD259E"/>
    <w:rsid w:val="00FD2E15"/>
    <w:rsid w:val="00FD343E"/>
    <w:rsid w:val="00FD38E5"/>
    <w:rsid w:val="00FD3A19"/>
    <w:rsid w:val="00FD44E0"/>
    <w:rsid w:val="00FD4DFD"/>
    <w:rsid w:val="00FD4EDC"/>
    <w:rsid w:val="00FD5A3E"/>
    <w:rsid w:val="00FD5C5A"/>
    <w:rsid w:val="00FD5ECC"/>
    <w:rsid w:val="00FD7AA2"/>
    <w:rsid w:val="00FD7B81"/>
    <w:rsid w:val="00FD7DD9"/>
    <w:rsid w:val="00FE07AF"/>
    <w:rsid w:val="00FE1A13"/>
    <w:rsid w:val="00FE2030"/>
    <w:rsid w:val="00FE25D9"/>
    <w:rsid w:val="00FE26B7"/>
    <w:rsid w:val="00FE27DB"/>
    <w:rsid w:val="00FE3284"/>
    <w:rsid w:val="00FE368F"/>
    <w:rsid w:val="00FE3DA1"/>
    <w:rsid w:val="00FE4C3A"/>
    <w:rsid w:val="00FE642D"/>
    <w:rsid w:val="00FE6829"/>
    <w:rsid w:val="00FE6C38"/>
    <w:rsid w:val="00FE6E5A"/>
    <w:rsid w:val="00FE7DC2"/>
    <w:rsid w:val="00FE7E8C"/>
    <w:rsid w:val="00FF2E24"/>
    <w:rsid w:val="00FF2EA2"/>
    <w:rsid w:val="00FF33A1"/>
    <w:rsid w:val="00FF4035"/>
    <w:rsid w:val="00FF40DE"/>
    <w:rsid w:val="00FF416E"/>
    <w:rsid w:val="00FF4877"/>
    <w:rsid w:val="00FF5149"/>
    <w:rsid w:val="00FF5521"/>
    <w:rsid w:val="00FF59DF"/>
    <w:rsid w:val="00FF5B7C"/>
    <w:rsid w:val="00FF5EB7"/>
    <w:rsid w:val="00FF64E2"/>
    <w:rsid w:val="00FF6616"/>
    <w:rsid w:val="00FF7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0" w:defSemiHidden="1" w:defUnhideWhenUsed="0" w:defQFormat="0" w:count="267">
    <w:lsdException w:name="Normal" w:semiHidden="0" w:uiPriority="3"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uiPriority="11"/>
    <w:lsdException w:name="footer" w:locked="1" w:uiPriority="12"/>
    <w:lsdException w:name="index heading" w:locked="1"/>
    <w:lsdException w:name="caption"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qFormat="1"/>
    <w:lsdException w:name="Closing" w:locked="1"/>
    <w:lsdException w:name="Signature" w:locked="1"/>
    <w:lsdException w:name="Default Paragraph Font" w:semiHidden="0"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semiHidden="0" w:qFormat="1"/>
    <w:lsdException w:name="Emphasis" w:semiHidden="0" w:qFormat="1"/>
    <w:lsdException w:name="Document Map" w:locked="1"/>
    <w:lsdException w:name="Plain Text" w:locked="1"/>
    <w:lsdException w:name="E-mail Signature" w:locked="1"/>
    <w:lsdException w:name="HTML Top of Form" w:locked="1" w:uiPriority="99" w:unhideWhenUsed="1"/>
    <w:lsdException w:name="HTML Bottom of Form" w:locked="1" w:uiPriority="99" w:unhideWhenUs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unhideWhenUsed="1"/>
    <w:lsdException w:name="annotation subject" w:locked="1"/>
    <w:lsdException w:name="No List" w:locked="1" w:uiPriority="99"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lsdException w:name="Table Grid" w:semiHidden="0"/>
    <w:lsdException w:name="Table Theme" w:locked="1"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1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3"/>
    <w:qFormat/>
    <w:rsid w:val="008502B8"/>
    <w:pPr>
      <w:spacing w:before="120" w:after="120" w:line="280" w:lineRule="atLeast"/>
    </w:pPr>
    <w:rPr>
      <w:rFonts w:ascii="Arial" w:hAnsi="Arial"/>
      <w:sz w:val="20"/>
      <w:szCs w:val="20"/>
    </w:rPr>
  </w:style>
  <w:style w:type="paragraph" w:styleId="Heading1">
    <w:name w:val="heading 1"/>
    <w:aliases w:val="(numbered),Main Heading,h1,No numbers,69%,Attribute Heading 1,1.,H1,Head1,Heading apps,Section Heading,Chapter,Heading 1 St.George,Lev 1,heading 1,MAIN HEADING,1. Level 1 Heading,c,1,heading,Text,Section heading,con1,Heading 1X,First level,T1"/>
    <w:basedOn w:val="Normal"/>
    <w:next w:val="Normal"/>
    <w:link w:val="Heading1Char"/>
    <w:uiPriority w:val="2"/>
    <w:qFormat/>
    <w:rsid w:val="008502B8"/>
    <w:pPr>
      <w:keepNext/>
      <w:numPr>
        <w:numId w:val="20"/>
      </w:numPr>
      <w:outlineLvl w:val="0"/>
    </w:pPr>
    <w:rPr>
      <w:rFonts w:cs="Arial"/>
      <w:bCs/>
      <w:color w:val="808080"/>
      <w:kern w:val="32"/>
      <w:sz w:val="28"/>
      <w:szCs w:val="32"/>
    </w:rPr>
  </w:style>
  <w:style w:type="paragraph" w:styleId="Heading2">
    <w:name w:val="heading 2"/>
    <w:aliases w:val="Sub-heading,h2,2,l2,list 2,list 2,heading 2TOC,Head 2,List level 2,Header 2,body,Attribute Heading 2,test,H2,h2 main heading,Section,2m,h 2,h2.H2,UNDERRUBRIK 1-2,3 bullet,b,3b,R heading 2,1.1,Heading 2X,Reset numbering,heading 2body,h21,h22,p"/>
    <w:basedOn w:val="Normal"/>
    <w:next w:val="Normal"/>
    <w:link w:val="Heading2Char"/>
    <w:uiPriority w:val="2"/>
    <w:qFormat/>
    <w:rsid w:val="008502B8"/>
    <w:pPr>
      <w:keepNext/>
      <w:numPr>
        <w:ilvl w:val="1"/>
        <w:numId w:val="20"/>
      </w:numPr>
      <w:outlineLvl w:val="1"/>
    </w:pPr>
    <w:rPr>
      <w:rFonts w:cs="Arial"/>
      <w:bCs/>
      <w:i/>
      <w:iCs/>
      <w:sz w:val="22"/>
      <w:szCs w:val="28"/>
    </w:rPr>
  </w:style>
  <w:style w:type="paragraph" w:styleId="Heading3">
    <w:name w:val="heading 3"/>
    <w:aliases w:val="1st sub-clause,h3,H3,H31,(Alt+3),(Alt+3)1,(Alt+3)2,(Alt+3)3,(Alt+3)4,(Alt+3)5,(Alt+3)6,(Alt+3)11,(Alt+3)21,(Alt+3)31,(Alt+3)41,(Alt+3)7,(Alt+3)12,(Alt+3)22,(Alt+3)32,(Alt+3)42,(Alt+3)8,(Alt+3)9,(Alt+3)10,(Alt+3)13,(Alt+3)23,(Alt+3)33,(Alt+3)43"/>
    <w:basedOn w:val="Normal"/>
    <w:link w:val="Heading3Char"/>
    <w:uiPriority w:val="2"/>
    <w:qFormat/>
    <w:rsid w:val="008502B8"/>
    <w:pPr>
      <w:numPr>
        <w:ilvl w:val="2"/>
        <w:numId w:val="20"/>
      </w:numPr>
      <w:outlineLvl w:val="2"/>
    </w:pPr>
    <w:rPr>
      <w:rFonts w:cs="Arial"/>
      <w:bCs/>
      <w:szCs w:val="26"/>
    </w:rPr>
  </w:style>
  <w:style w:type="paragraph" w:styleId="Heading4">
    <w:name w:val="heading 4"/>
    <w:aliases w:val="2nd sub-clause,h4,4,H4,h4 sub sub heading,(i),i,(i)Text,(Alt+4),H41,(Alt+4)1,H42,(Alt+4)2,H43,(Alt+4)3,H44,(Alt+4)4,H45,(Alt+4)5,H411,(Alt+4)11,H421,(Alt+4)21,H431,(Alt+4)31,H46,(Alt+4)6,H412,(Alt+4)12,H422,(Alt+4)22,H432,(Alt+4)32,H47"/>
    <w:basedOn w:val="Normal"/>
    <w:link w:val="Heading4Char"/>
    <w:uiPriority w:val="2"/>
    <w:qFormat/>
    <w:rsid w:val="008502B8"/>
    <w:pPr>
      <w:numPr>
        <w:ilvl w:val="3"/>
        <w:numId w:val="20"/>
      </w:numPr>
      <w:outlineLvl w:val="3"/>
    </w:pPr>
    <w:rPr>
      <w:bCs/>
      <w:szCs w:val="28"/>
    </w:rPr>
  </w:style>
  <w:style w:type="paragraph" w:styleId="Heading5">
    <w:name w:val="heading 5"/>
    <w:aliases w:val="3rd sub-clause,3rd level sub-clause,(A),A,H5,(A)Text,Appendix,Heading 5 StGeorge,Lev 5,Level 3 - i,Block Label,Heading 5 Interstar,h5,s,Body Text (R),Appendix A to X,Heading 5   Appendix A to X,Appendix A to X1,Heading 5   Appendix A to X1,5"/>
    <w:basedOn w:val="Normal"/>
    <w:link w:val="Heading5Char"/>
    <w:uiPriority w:val="2"/>
    <w:qFormat/>
    <w:rsid w:val="008502B8"/>
    <w:pPr>
      <w:numPr>
        <w:ilvl w:val="4"/>
        <w:numId w:val="20"/>
      </w:numPr>
      <w:outlineLvl w:val="4"/>
    </w:pPr>
    <w:rPr>
      <w:bCs/>
      <w:iCs/>
      <w:szCs w:val="26"/>
    </w:rPr>
  </w:style>
  <w:style w:type="paragraph" w:styleId="Heading6">
    <w:name w:val="heading 6"/>
    <w:basedOn w:val="Normal"/>
    <w:link w:val="Heading6Char"/>
    <w:semiHidden/>
    <w:qFormat/>
    <w:rsid w:val="008502B8"/>
    <w:pPr>
      <w:outlineLvl w:val="5"/>
    </w:pPr>
    <w:rPr>
      <w:b/>
      <w:i/>
      <w:kern w:val="24"/>
    </w:rPr>
  </w:style>
  <w:style w:type="paragraph" w:styleId="Heading7">
    <w:name w:val="heading 7"/>
    <w:basedOn w:val="Normal"/>
    <w:link w:val="Heading7Char"/>
    <w:semiHidden/>
    <w:qFormat/>
    <w:rsid w:val="008502B8"/>
    <w:pPr>
      <w:outlineLvl w:val="6"/>
    </w:pPr>
    <w:rPr>
      <w:b/>
      <w:i/>
    </w:rPr>
  </w:style>
  <w:style w:type="paragraph" w:styleId="Heading8">
    <w:name w:val="heading 8"/>
    <w:basedOn w:val="Normal"/>
    <w:next w:val="Normal"/>
    <w:link w:val="Heading8Char"/>
    <w:semiHidden/>
    <w:qFormat/>
    <w:rsid w:val="008502B8"/>
    <w:pPr>
      <w:outlineLvl w:val="7"/>
    </w:pPr>
    <w:rPr>
      <w:b/>
      <w:i/>
      <w:iCs/>
    </w:rPr>
  </w:style>
  <w:style w:type="paragraph" w:styleId="Heading9">
    <w:name w:val="heading 9"/>
    <w:basedOn w:val="Normal"/>
    <w:next w:val="Normal"/>
    <w:link w:val="Heading9Char"/>
    <w:semiHidden/>
    <w:qFormat/>
    <w:rsid w:val="008502B8"/>
    <w:pPr>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Char,Main Heading Char,h1 Char,No numbers Char,69% Char,Attribute Heading 1 Char,1. Char,H1 Char,Head1 Char,Heading apps Char,Section Heading Char,Chapter Char,Heading 1 St.George Char,Lev 1 Char,heading 1 Char,c Char,1 Char"/>
    <w:basedOn w:val="DefaultParagraphFont"/>
    <w:link w:val="Heading1"/>
    <w:uiPriority w:val="2"/>
    <w:locked/>
    <w:rsid w:val="00DC097E"/>
    <w:rPr>
      <w:rFonts w:ascii="Arial" w:hAnsi="Arial" w:cs="Arial"/>
      <w:bCs/>
      <w:color w:val="808080"/>
      <w:kern w:val="32"/>
      <w:sz w:val="28"/>
      <w:szCs w:val="32"/>
    </w:rPr>
  </w:style>
  <w:style w:type="character" w:customStyle="1" w:styleId="Heading2Char">
    <w:name w:val="Heading 2 Char"/>
    <w:aliases w:val="Sub-heading Char,h2 Char,2 Char,l2 Char,list 2 Char,list 2 Char,heading 2TOC Char,Head 2 Char,List level 2 Char,Header 2 Char,body Char,Attribute Heading 2 Char,test Char,H2 Char,h2 main heading Char,Section Char,2m Char,h 2 Char,b Char"/>
    <w:basedOn w:val="DefaultParagraphFont"/>
    <w:link w:val="Heading2"/>
    <w:uiPriority w:val="2"/>
    <w:locked/>
    <w:rsid w:val="00446373"/>
    <w:rPr>
      <w:rFonts w:ascii="Arial" w:hAnsi="Arial" w:cs="Arial"/>
      <w:bCs/>
      <w:i/>
      <w:iCs/>
      <w:szCs w:val="28"/>
    </w:rPr>
  </w:style>
  <w:style w:type="character" w:customStyle="1" w:styleId="Heading3Char">
    <w:name w:val="Heading 3 Char"/>
    <w:aliases w:val="1st sub-clause Char,h3 Char,H3 Char,H31 Char,(Alt+3) Char,(Alt+3)1 Char,(Alt+3)2 Char,(Alt+3)3 Char,(Alt+3)4 Char,(Alt+3)5 Char,(Alt+3)6 Char,(Alt+3)11 Char,(Alt+3)21 Char,(Alt+3)31 Char,(Alt+3)41 Char,(Alt+3)7 Char,(Alt+3)12 Char"/>
    <w:basedOn w:val="DefaultParagraphFont"/>
    <w:link w:val="Heading3"/>
    <w:uiPriority w:val="2"/>
    <w:locked/>
    <w:rsid w:val="008502B8"/>
    <w:rPr>
      <w:rFonts w:ascii="Arial" w:hAnsi="Arial" w:cs="Arial"/>
      <w:bCs/>
      <w:sz w:val="20"/>
      <w:szCs w:val="26"/>
    </w:rPr>
  </w:style>
  <w:style w:type="character" w:customStyle="1" w:styleId="Heading4Char">
    <w:name w:val="Heading 4 Char"/>
    <w:aliases w:val="2nd sub-clause Char,h4 Char,4 Char,H4 Char,h4 sub sub heading Char,(i) Char,i Char,(i)Text Char,(Alt+4) Char,H41 Char,(Alt+4)1 Char,H42 Char,(Alt+4)2 Char,H43 Char,(Alt+4)3 Char,H44 Char,(Alt+4)4 Char,H45 Char,(Alt+4)5 Char,H411 Char"/>
    <w:basedOn w:val="DefaultParagraphFont"/>
    <w:link w:val="Heading4"/>
    <w:uiPriority w:val="2"/>
    <w:locked/>
    <w:rsid w:val="008502B8"/>
    <w:rPr>
      <w:rFonts w:ascii="Arial" w:hAnsi="Arial"/>
      <w:bCs/>
      <w:sz w:val="20"/>
      <w:szCs w:val="28"/>
    </w:rPr>
  </w:style>
  <w:style w:type="character" w:customStyle="1" w:styleId="Heading5Char">
    <w:name w:val="Heading 5 Char"/>
    <w:aliases w:val="3rd sub-clause Char,3rd level sub-clause Char,(A) Char,A Char,H5 Char,(A)Text Char,Appendix Char,Heading 5 StGeorge Char,Lev 5 Char,Level 3 - i Char,Block Label Char,Heading 5 Interstar Char,h5 Char,s Char,Body Text (R) Char,5 Char"/>
    <w:basedOn w:val="DefaultParagraphFont"/>
    <w:link w:val="Heading5"/>
    <w:uiPriority w:val="2"/>
    <w:locked/>
    <w:rsid w:val="00DC097E"/>
    <w:rPr>
      <w:rFonts w:ascii="Arial" w:hAnsi="Arial"/>
      <w:bCs/>
      <w:iCs/>
      <w:sz w:val="20"/>
      <w:szCs w:val="26"/>
    </w:rPr>
  </w:style>
  <w:style w:type="character" w:customStyle="1" w:styleId="Heading6Char">
    <w:name w:val="Heading 6 Char"/>
    <w:basedOn w:val="DefaultParagraphFont"/>
    <w:link w:val="Heading6"/>
    <w:semiHidden/>
    <w:locked/>
    <w:rsid w:val="00DC097E"/>
    <w:rPr>
      <w:rFonts w:ascii="Arial" w:hAnsi="Arial"/>
      <w:b/>
      <w:i/>
      <w:kern w:val="24"/>
      <w:sz w:val="20"/>
      <w:szCs w:val="20"/>
    </w:rPr>
  </w:style>
  <w:style w:type="character" w:customStyle="1" w:styleId="Heading7Char">
    <w:name w:val="Heading 7 Char"/>
    <w:basedOn w:val="DefaultParagraphFont"/>
    <w:link w:val="Heading7"/>
    <w:semiHidden/>
    <w:locked/>
    <w:rsid w:val="00DC097E"/>
    <w:rPr>
      <w:rFonts w:ascii="Arial" w:hAnsi="Arial"/>
      <w:b/>
      <w:i/>
      <w:sz w:val="20"/>
      <w:szCs w:val="20"/>
    </w:rPr>
  </w:style>
  <w:style w:type="character" w:customStyle="1" w:styleId="Heading8Char">
    <w:name w:val="Heading 8 Char"/>
    <w:basedOn w:val="DefaultParagraphFont"/>
    <w:link w:val="Heading8"/>
    <w:semiHidden/>
    <w:locked/>
    <w:rsid w:val="00DC097E"/>
    <w:rPr>
      <w:rFonts w:ascii="Arial" w:hAnsi="Arial"/>
      <w:b/>
      <w:i/>
      <w:iCs/>
      <w:sz w:val="20"/>
      <w:szCs w:val="20"/>
    </w:rPr>
  </w:style>
  <w:style w:type="character" w:customStyle="1" w:styleId="Heading9Char">
    <w:name w:val="Heading 9 Char"/>
    <w:basedOn w:val="DefaultParagraphFont"/>
    <w:link w:val="Heading9"/>
    <w:semiHidden/>
    <w:locked/>
    <w:rsid w:val="00DC097E"/>
    <w:rPr>
      <w:rFonts w:ascii="Arial" w:hAnsi="Arial" w:cs="Arial"/>
      <w:b/>
      <w:i/>
      <w:sz w:val="20"/>
    </w:rPr>
  </w:style>
  <w:style w:type="paragraph" w:customStyle="1" w:styleId="Indent1">
    <w:name w:val="Indent 1"/>
    <w:basedOn w:val="Normal"/>
    <w:link w:val="Indent1Char"/>
    <w:uiPriority w:val="4"/>
    <w:rsid w:val="008502B8"/>
    <w:pPr>
      <w:ind w:left="709"/>
    </w:pPr>
  </w:style>
  <w:style w:type="paragraph" w:styleId="BodyText">
    <w:name w:val="Body Text"/>
    <w:basedOn w:val="Normal"/>
    <w:link w:val="BodyTextChar"/>
    <w:semiHidden/>
    <w:rsid w:val="008502B8"/>
  </w:style>
  <w:style w:type="character" w:customStyle="1" w:styleId="BodyTextChar">
    <w:name w:val="Body Text Char"/>
    <w:basedOn w:val="DefaultParagraphFont"/>
    <w:link w:val="BodyText"/>
    <w:semiHidden/>
    <w:locked/>
    <w:rsid w:val="008502B8"/>
    <w:rPr>
      <w:rFonts w:ascii="Arial" w:hAnsi="Arial"/>
      <w:sz w:val="20"/>
      <w:szCs w:val="20"/>
    </w:rPr>
  </w:style>
  <w:style w:type="paragraph" w:styleId="Index1">
    <w:name w:val="index 1"/>
    <w:basedOn w:val="Normal"/>
    <w:next w:val="Normal"/>
    <w:autoRedefine/>
    <w:semiHidden/>
    <w:locked/>
    <w:rsid w:val="008502B8"/>
    <w:pPr>
      <w:spacing w:before="0" w:after="0" w:line="240" w:lineRule="auto"/>
      <w:ind w:left="200" w:hanging="200"/>
    </w:pPr>
  </w:style>
  <w:style w:type="numbering" w:styleId="111111">
    <w:name w:val="Outline List 2"/>
    <w:basedOn w:val="NoList"/>
    <w:locked/>
    <w:rsid w:val="008502B8"/>
    <w:pPr>
      <w:numPr>
        <w:numId w:val="16"/>
      </w:numPr>
    </w:pPr>
  </w:style>
  <w:style w:type="numbering" w:styleId="1ai">
    <w:name w:val="Outline List 1"/>
    <w:basedOn w:val="NoList"/>
    <w:locked/>
    <w:rsid w:val="008502B8"/>
    <w:pPr>
      <w:numPr>
        <w:numId w:val="17"/>
      </w:numPr>
    </w:pPr>
  </w:style>
  <w:style w:type="numbering" w:styleId="ArticleSection">
    <w:name w:val="Outline List 3"/>
    <w:basedOn w:val="NoList"/>
    <w:locked/>
    <w:rsid w:val="008502B8"/>
    <w:pPr>
      <w:numPr>
        <w:numId w:val="18"/>
      </w:numPr>
    </w:pPr>
  </w:style>
  <w:style w:type="paragraph" w:styleId="Header">
    <w:name w:val="header"/>
    <w:basedOn w:val="Normal"/>
    <w:link w:val="HeaderChar"/>
    <w:uiPriority w:val="11"/>
    <w:rsid w:val="008502B8"/>
    <w:pPr>
      <w:tabs>
        <w:tab w:val="right" w:pos="8787"/>
      </w:tabs>
    </w:pPr>
    <w:rPr>
      <w:sz w:val="16"/>
    </w:rPr>
  </w:style>
  <w:style w:type="character" w:customStyle="1" w:styleId="HeaderChar">
    <w:name w:val="Header Char"/>
    <w:basedOn w:val="DefaultParagraphFont"/>
    <w:link w:val="Header"/>
    <w:uiPriority w:val="11"/>
    <w:locked/>
    <w:rsid w:val="00DC097E"/>
    <w:rPr>
      <w:rFonts w:ascii="Arial" w:hAnsi="Arial"/>
      <w:sz w:val="16"/>
      <w:szCs w:val="20"/>
    </w:rPr>
  </w:style>
  <w:style w:type="paragraph" w:customStyle="1" w:styleId="Indent2">
    <w:name w:val="Indent 2"/>
    <w:basedOn w:val="Normal"/>
    <w:link w:val="Indent2Char"/>
    <w:uiPriority w:val="4"/>
    <w:rsid w:val="008502B8"/>
    <w:pPr>
      <w:ind w:left="1276"/>
    </w:pPr>
  </w:style>
  <w:style w:type="paragraph" w:styleId="BalloonText">
    <w:name w:val="Balloon Text"/>
    <w:basedOn w:val="Normal"/>
    <w:link w:val="BalloonTextChar"/>
    <w:semiHidden/>
    <w:locked/>
    <w:rsid w:val="008502B8"/>
    <w:pPr>
      <w:spacing w:line="240" w:lineRule="auto"/>
    </w:pPr>
    <w:rPr>
      <w:rFonts w:ascii="Tahoma" w:hAnsi="Tahoma" w:cs="Tahoma"/>
      <w:sz w:val="16"/>
      <w:szCs w:val="16"/>
    </w:rPr>
  </w:style>
  <w:style w:type="paragraph" w:customStyle="1" w:styleId="Recitals">
    <w:name w:val="Recitals"/>
    <w:basedOn w:val="Normal"/>
    <w:uiPriority w:val="1"/>
    <w:rsid w:val="008502B8"/>
    <w:pPr>
      <w:numPr>
        <w:numId w:val="13"/>
      </w:numPr>
    </w:pPr>
  </w:style>
  <w:style w:type="character" w:customStyle="1" w:styleId="BalloonTextChar">
    <w:name w:val="Balloon Text Char"/>
    <w:link w:val="BalloonText"/>
    <w:semiHidden/>
    <w:rsid w:val="008502B8"/>
    <w:rPr>
      <w:rFonts w:ascii="Tahoma" w:hAnsi="Tahoma" w:cs="Tahoma"/>
      <w:sz w:val="16"/>
      <w:szCs w:val="16"/>
    </w:rPr>
  </w:style>
  <w:style w:type="paragraph" w:styleId="Bibliography">
    <w:name w:val="Bibliography"/>
    <w:basedOn w:val="Normal"/>
    <w:next w:val="Normal"/>
    <w:uiPriority w:val="37"/>
    <w:semiHidden/>
    <w:unhideWhenUsed/>
    <w:rsid w:val="008502B8"/>
  </w:style>
  <w:style w:type="paragraph" w:styleId="BlockText">
    <w:name w:val="Block Text"/>
    <w:basedOn w:val="Normal"/>
    <w:semiHidden/>
    <w:locked/>
    <w:rsid w:val="008502B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locked/>
    <w:rsid w:val="008502B8"/>
    <w:pPr>
      <w:spacing w:line="480" w:lineRule="auto"/>
    </w:pPr>
  </w:style>
  <w:style w:type="character" w:customStyle="1" w:styleId="BodyText2Char">
    <w:name w:val="Body Text 2 Char"/>
    <w:basedOn w:val="DefaultParagraphFont"/>
    <w:link w:val="BodyText2"/>
    <w:semiHidden/>
    <w:rsid w:val="008502B8"/>
    <w:rPr>
      <w:rFonts w:ascii="Arial" w:hAnsi="Arial"/>
      <w:sz w:val="20"/>
      <w:szCs w:val="20"/>
    </w:rPr>
  </w:style>
  <w:style w:type="paragraph" w:styleId="BodyText3">
    <w:name w:val="Body Text 3"/>
    <w:basedOn w:val="Normal"/>
    <w:link w:val="BodyText3Char"/>
    <w:semiHidden/>
    <w:locked/>
    <w:rsid w:val="008502B8"/>
    <w:rPr>
      <w:sz w:val="16"/>
      <w:szCs w:val="16"/>
    </w:rPr>
  </w:style>
  <w:style w:type="character" w:customStyle="1" w:styleId="BodyText3Char">
    <w:name w:val="Body Text 3 Char"/>
    <w:basedOn w:val="DefaultParagraphFont"/>
    <w:link w:val="BodyText3"/>
    <w:semiHidden/>
    <w:rsid w:val="008502B8"/>
    <w:rPr>
      <w:rFonts w:ascii="Arial" w:hAnsi="Arial"/>
      <w:sz w:val="16"/>
      <w:szCs w:val="16"/>
    </w:rPr>
  </w:style>
  <w:style w:type="paragraph" w:styleId="BodyTextFirstIndent">
    <w:name w:val="Body Text First Indent"/>
    <w:basedOn w:val="BodyText"/>
    <w:link w:val="BodyTextFirstIndentChar"/>
    <w:semiHidden/>
    <w:locked/>
    <w:rsid w:val="008502B8"/>
    <w:pPr>
      <w:spacing w:after="60"/>
      <w:ind w:firstLine="360"/>
    </w:pPr>
  </w:style>
  <w:style w:type="character" w:customStyle="1" w:styleId="BodyTextFirstIndentChar">
    <w:name w:val="Body Text First Indent Char"/>
    <w:basedOn w:val="BodyTextChar"/>
    <w:link w:val="BodyTextFirstIndent"/>
    <w:semiHidden/>
    <w:rsid w:val="008502B8"/>
    <w:rPr>
      <w:rFonts w:ascii="Arial" w:hAnsi="Arial"/>
      <w:sz w:val="20"/>
      <w:szCs w:val="20"/>
    </w:rPr>
  </w:style>
  <w:style w:type="paragraph" w:styleId="BodyTextIndent">
    <w:name w:val="Body Text Indent"/>
    <w:basedOn w:val="Normal"/>
    <w:link w:val="BodyTextIndentChar"/>
    <w:semiHidden/>
    <w:locked/>
    <w:rsid w:val="008502B8"/>
    <w:pPr>
      <w:ind w:left="283"/>
    </w:pPr>
  </w:style>
  <w:style w:type="paragraph" w:styleId="TOC1">
    <w:name w:val="toc 1"/>
    <w:basedOn w:val="Normal"/>
    <w:next w:val="Normal"/>
    <w:uiPriority w:val="39"/>
    <w:rsid w:val="008502B8"/>
    <w:pPr>
      <w:tabs>
        <w:tab w:val="right" w:pos="7655"/>
      </w:tabs>
    </w:pPr>
    <w:rPr>
      <w:b/>
      <w:sz w:val="28"/>
    </w:rPr>
  </w:style>
  <w:style w:type="character" w:styleId="Hyperlink">
    <w:name w:val="Hyperlink"/>
    <w:uiPriority w:val="99"/>
    <w:rsid w:val="008502B8"/>
    <w:rPr>
      <w:color w:val="0000FF"/>
      <w:u w:val="single"/>
    </w:rPr>
  </w:style>
  <w:style w:type="character" w:customStyle="1" w:styleId="BodyTextIndentChar">
    <w:name w:val="Body Text Indent Char"/>
    <w:basedOn w:val="DefaultParagraphFont"/>
    <w:link w:val="BodyTextIndent"/>
    <w:semiHidden/>
    <w:rsid w:val="008502B8"/>
    <w:rPr>
      <w:rFonts w:ascii="Arial" w:hAnsi="Arial"/>
      <w:sz w:val="20"/>
      <w:szCs w:val="20"/>
    </w:rPr>
  </w:style>
  <w:style w:type="paragraph" w:customStyle="1" w:styleId="SigningPage">
    <w:name w:val="SigningPage"/>
    <w:basedOn w:val="Normal"/>
    <w:next w:val="BodyText"/>
    <w:uiPriority w:val="99"/>
    <w:rsid w:val="00372CB9"/>
    <w:pPr>
      <w:keepNext/>
      <w:pageBreakBefore/>
      <w:spacing w:before="240"/>
      <w:outlineLvl w:val="0"/>
    </w:pPr>
    <w:rPr>
      <w:rFonts w:ascii="Times New Roman Bold" w:hAnsi="Times New Roman Bold"/>
      <w:b/>
      <w:sz w:val="36"/>
      <w:szCs w:val="36"/>
    </w:rPr>
  </w:style>
  <w:style w:type="paragraph" w:styleId="BodyTextFirstIndent2">
    <w:name w:val="Body Text First Indent 2"/>
    <w:basedOn w:val="BodyTextIndent"/>
    <w:link w:val="BodyTextFirstIndent2Char"/>
    <w:semiHidden/>
    <w:locked/>
    <w:rsid w:val="008502B8"/>
    <w:pPr>
      <w:spacing w:after="60"/>
      <w:ind w:left="360" w:firstLine="360"/>
    </w:pPr>
  </w:style>
  <w:style w:type="character" w:customStyle="1" w:styleId="BodyTextFirstIndent2Char">
    <w:name w:val="Body Text First Indent 2 Char"/>
    <w:basedOn w:val="BodyTextIndentChar"/>
    <w:link w:val="BodyTextFirstIndent2"/>
    <w:semiHidden/>
    <w:rsid w:val="008502B8"/>
    <w:rPr>
      <w:rFonts w:ascii="Arial" w:hAnsi="Arial"/>
      <w:sz w:val="20"/>
      <w:szCs w:val="20"/>
    </w:rPr>
  </w:style>
  <w:style w:type="paragraph" w:customStyle="1" w:styleId="SchedHeading">
    <w:name w:val="Sched Heading"/>
    <w:basedOn w:val="Normal"/>
    <w:next w:val="BodyText"/>
    <w:uiPriority w:val="99"/>
    <w:rsid w:val="00372CB9"/>
    <w:pPr>
      <w:keepNext/>
      <w:pageBreakBefore/>
      <w:numPr>
        <w:numId w:val="1"/>
      </w:numPr>
      <w:spacing w:before="240"/>
      <w:outlineLvl w:val="0"/>
    </w:pPr>
    <w:rPr>
      <w:b/>
      <w:sz w:val="36"/>
      <w:szCs w:val="36"/>
    </w:rPr>
  </w:style>
  <w:style w:type="paragraph" w:styleId="BodyTextIndent2">
    <w:name w:val="Body Text Indent 2"/>
    <w:basedOn w:val="Normal"/>
    <w:link w:val="BodyTextIndent2Char"/>
    <w:semiHidden/>
    <w:locked/>
    <w:rsid w:val="008502B8"/>
    <w:pPr>
      <w:spacing w:line="480" w:lineRule="auto"/>
      <w:ind w:left="283"/>
    </w:pPr>
  </w:style>
  <w:style w:type="character" w:customStyle="1" w:styleId="BodyTextIndent2Char">
    <w:name w:val="Body Text Indent 2 Char"/>
    <w:basedOn w:val="DefaultParagraphFont"/>
    <w:link w:val="BodyTextIndent2"/>
    <w:semiHidden/>
    <w:rsid w:val="008502B8"/>
    <w:rPr>
      <w:rFonts w:ascii="Arial" w:hAnsi="Arial"/>
      <w:sz w:val="20"/>
      <w:szCs w:val="20"/>
    </w:rPr>
  </w:style>
  <w:style w:type="paragraph" w:customStyle="1" w:styleId="Indent3">
    <w:name w:val="Indent 3"/>
    <w:basedOn w:val="Normal"/>
    <w:uiPriority w:val="4"/>
    <w:rsid w:val="008502B8"/>
    <w:pPr>
      <w:ind w:left="1843"/>
    </w:pPr>
  </w:style>
  <w:style w:type="paragraph" w:styleId="BodyTextIndent3">
    <w:name w:val="Body Text Indent 3"/>
    <w:basedOn w:val="Normal"/>
    <w:link w:val="BodyTextIndent3Char"/>
    <w:semiHidden/>
    <w:locked/>
    <w:rsid w:val="008502B8"/>
    <w:pPr>
      <w:ind w:left="283"/>
    </w:pPr>
    <w:rPr>
      <w:sz w:val="16"/>
      <w:szCs w:val="16"/>
    </w:rPr>
  </w:style>
  <w:style w:type="character" w:customStyle="1" w:styleId="BodyTextIndent3Char">
    <w:name w:val="Body Text Indent 3 Char"/>
    <w:basedOn w:val="DefaultParagraphFont"/>
    <w:link w:val="BodyTextIndent3"/>
    <w:semiHidden/>
    <w:rsid w:val="008502B8"/>
    <w:rPr>
      <w:rFonts w:ascii="Arial" w:hAnsi="Arial"/>
      <w:sz w:val="16"/>
      <w:szCs w:val="16"/>
    </w:rPr>
  </w:style>
  <w:style w:type="paragraph" w:customStyle="1" w:styleId="SchedHeading1">
    <w:name w:val="Sched Heading 1"/>
    <w:basedOn w:val="Normal"/>
    <w:rsid w:val="00372CB9"/>
    <w:pPr>
      <w:numPr>
        <w:ilvl w:val="1"/>
        <w:numId w:val="1"/>
      </w:numPr>
    </w:pPr>
    <w:rPr>
      <w:kern w:val="28"/>
    </w:rPr>
  </w:style>
  <w:style w:type="character" w:styleId="BookTitle">
    <w:name w:val="Book Title"/>
    <w:basedOn w:val="DefaultParagraphFont"/>
    <w:uiPriority w:val="33"/>
    <w:semiHidden/>
    <w:qFormat/>
    <w:rsid w:val="008502B8"/>
    <w:rPr>
      <w:b/>
      <w:bCs/>
      <w:smallCaps/>
      <w:spacing w:val="5"/>
    </w:rPr>
  </w:style>
  <w:style w:type="paragraph" w:styleId="Caption">
    <w:name w:val="caption"/>
    <w:basedOn w:val="Normal"/>
    <w:next w:val="Normal"/>
    <w:semiHidden/>
    <w:unhideWhenUsed/>
    <w:qFormat/>
    <w:rsid w:val="008502B8"/>
    <w:pPr>
      <w:spacing w:before="0" w:after="200" w:line="240" w:lineRule="auto"/>
    </w:pPr>
    <w:rPr>
      <w:b/>
      <w:bCs/>
      <w:color w:val="4F81BD" w:themeColor="accent1"/>
      <w:sz w:val="18"/>
      <w:szCs w:val="18"/>
    </w:rPr>
  </w:style>
  <w:style w:type="paragraph" w:styleId="Closing">
    <w:name w:val="Closing"/>
    <w:basedOn w:val="Normal"/>
    <w:link w:val="ClosingChar"/>
    <w:semiHidden/>
    <w:locked/>
    <w:rsid w:val="008502B8"/>
    <w:pPr>
      <w:spacing w:before="0" w:after="0" w:line="240" w:lineRule="auto"/>
      <w:ind w:left="4252"/>
    </w:pPr>
  </w:style>
  <w:style w:type="character" w:customStyle="1" w:styleId="ClosingChar">
    <w:name w:val="Closing Char"/>
    <w:basedOn w:val="DefaultParagraphFont"/>
    <w:link w:val="Closing"/>
    <w:semiHidden/>
    <w:rsid w:val="008502B8"/>
    <w:rPr>
      <w:rFonts w:ascii="Arial" w:hAnsi="Arial"/>
      <w:sz w:val="20"/>
      <w:szCs w:val="20"/>
    </w:rPr>
  </w:style>
  <w:style w:type="table" w:styleId="ColorfulGrid">
    <w:name w:val="Colorful Grid"/>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Definition">
    <w:name w:val="Definition"/>
    <w:basedOn w:val="Normal"/>
    <w:link w:val="DefinitionChar"/>
    <w:rsid w:val="008502B8"/>
    <w:pPr>
      <w:numPr>
        <w:numId w:val="21"/>
      </w:numPr>
    </w:pPr>
  </w:style>
  <w:style w:type="paragraph" w:customStyle="1" w:styleId="Definition1stsubparagraph">
    <w:name w:val="Definition 1st subparagraph"/>
    <w:basedOn w:val="Normal"/>
    <w:rsid w:val="008502B8"/>
    <w:pPr>
      <w:numPr>
        <w:ilvl w:val="1"/>
        <w:numId w:val="21"/>
      </w:numPr>
    </w:pPr>
  </w:style>
  <w:style w:type="paragraph" w:customStyle="1" w:styleId="Definition2ndsubparagraph">
    <w:name w:val="Definition 2nd subparagraph"/>
    <w:basedOn w:val="Normal"/>
    <w:rsid w:val="008502B8"/>
    <w:pPr>
      <w:numPr>
        <w:ilvl w:val="2"/>
        <w:numId w:val="21"/>
      </w:numPr>
    </w:pPr>
  </w:style>
  <w:style w:type="table" w:styleId="ColorfulList-Accent1">
    <w:name w:val="Colorful List Accent 1"/>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Indent1Char">
    <w:name w:val="Indent 1 Char"/>
    <w:link w:val="Indent1"/>
    <w:uiPriority w:val="4"/>
    <w:locked/>
    <w:rsid w:val="00001BE6"/>
    <w:rPr>
      <w:rFonts w:ascii="Arial" w:hAnsi="Arial"/>
      <w:sz w:val="20"/>
      <w:szCs w:val="20"/>
    </w:rPr>
  </w:style>
  <w:style w:type="table" w:styleId="ColorfulList-Accent2">
    <w:name w:val="Colorful List Accent 2"/>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Indent2Char">
    <w:name w:val="Indent 2 Char"/>
    <w:link w:val="Indent2"/>
    <w:uiPriority w:val="4"/>
    <w:locked/>
    <w:rsid w:val="001A5657"/>
    <w:rPr>
      <w:rFonts w:ascii="Arial" w:hAnsi="Arial"/>
      <w:sz w:val="20"/>
      <w:szCs w:val="20"/>
    </w:rPr>
  </w:style>
  <w:style w:type="table" w:styleId="ColorfulShading-Accent4">
    <w:name w:val="Colorful Shading Accent 4"/>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Revision">
    <w:name w:val="Revision"/>
    <w:hidden/>
    <w:uiPriority w:val="99"/>
    <w:rsid w:val="00E91A21"/>
    <w:rPr>
      <w:rFonts w:ascii="Tahoma" w:hAnsi="Tahoma"/>
      <w:sz w:val="24"/>
      <w:szCs w:val="24"/>
    </w:rPr>
  </w:style>
  <w:style w:type="character" w:customStyle="1" w:styleId="DefinitionChar">
    <w:name w:val="Definition Char"/>
    <w:link w:val="Definition"/>
    <w:uiPriority w:val="2"/>
    <w:locked/>
    <w:rsid w:val="00CF293D"/>
    <w:rPr>
      <w:rFonts w:ascii="Arial" w:hAnsi="Arial"/>
      <w:sz w:val="20"/>
      <w:szCs w:val="20"/>
    </w:rPr>
  </w:style>
  <w:style w:type="character" w:styleId="CommentReference">
    <w:name w:val="annotation reference"/>
    <w:basedOn w:val="DefaultParagraphFont"/>
    <w:semiHidden/>
    <w:locked/>
    <w:rsid w:val="008502B8"/>
    <w:rPr>
      <w:sz w:val="16"/>
      <w:szCs w:val="16"/>
    </w:rPr>
  </w:style>
  <w:style w:type="paragraph" w:styleId="CommentText">
    <w:name w:val="annotation text"/>
    <w:basedOn w:val="Normal"/>
    <w:link w:val="CommentTextChar"/>
    <w:semiHidden/>
    <w:locked/>
    <w:rsid w:val="008502B8"/>
    <w:pPr>
      <w:spacing w:line="240" w:lineRule="auto"/>
    </w:pPr>
  </w:style>
  <w:style w:type="character" w:customStyle="1" w:styleId="CommentTextChar">
    <w:name w:val="Comment Text Char"/>
    <w:basedOn w:val="DefaultParagraphFont"/>
    <w:link w:val="CommentText"/>
    <w:semiHidden/>
    <w:rsid w:val="008502B8"/>
    <w:rPr>
      <w:rFonts w:ascii="Arial" w:hAnsi="Arial"/>
      <w:sz w:val="20"/>
      <w:szCs w:val="20"/>
    </w:rPr>
  </w:style>
  <w:style w:type="paragraph" w:styleId="CommentSubject">
    <w:name w:val="annotation subject"/>
    <w:basedOn w:val="CommentText"/>
    <w:next w:val="CommentText"/>
    <w:link w:val="CommentSubjectChar"/>
    <w:semiHidden/>
    <w:locked/>
    <w:rsid w:val="008502B8"/>
    <w:rPr>
      <w:b/>
      <w:bCs/>
    </w:rPr>
  </w:style>
  <w:style w:type="character" w:customStyle="1" w:styleId="DeltaViewInsertion">
    <w:name w:val="DeltaView Insertion"/>
    <w:uiPriority w:val="99"/>
    <w:rsid w:val="00C64848"/>
    <w:rPr>
      <w:color w:val="0000FF"/>
      <w:u w:val="double"/>
    </w:rPr>
  </w:style>
  <w:style w:type="character" w:customStyle="1" w:styleId="CommentSubjectChar">
    <w:name w:val="Comment Subject Char"/>
    <w:basedOn w:val="CommentTextChar"/>
    <w:link w:val="CommentSubject"/>
    <w:semiHidden/>
    <w:rsid w:val="008502B8"/>
    <w:rPr>
      <w:rFonts w:ascii="Arial" w:hAnsi="Arial"/>
      <w:b/>
      <w:bCs/>
      <w:sz w:val="20"/>
      <w:szCs w:val="20"/>
    </w:rPr>
  </w:style>
  <w:style w:type="table" w:styleId="DarkList">
    <w:name w:val="Dark List"/>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locked/>
    <w:rsid w:val="008502B8"/>
  </w:style>
  <w:style w:type="character" w:customStyle="1" w:styleId="DateChar">
    <w:name w:val="Date Char"/>
    <w:basedOn w:val="DefaultParagraphFont"/>
    <w:link w:val="Date"/>
    <w:semiHidden/>
    <w:rsid w:val="008502B8"/>
    <w:rPr>
      <w:rFonts w:ascii="Arial" w:hAnsi="Arial"/>
      <w:sz w:val="20"/>
      <w:szCs w:val="20"/>
    </w:rPr>
  </w:style>
  <w:style w:type="paragraph" w:styleId="DocumentMap">
    <w:name w:val="Document Map"/>
    <w:basedOn w:val="Normal"/>
    <w:link w:val="DocumentMapChar"/>
    <w:semiHidden/>
    <w:locked/>
    <w:rsid w:val="008502B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502B8"/>
    <w:rPr>
      <w:rFonts w:ascii="Tahoma" w:hAnsi="Tahoma" w:cs="Tahoma"/>
      <w:sz w:val="16"/>
      <w:szCs w:val="16"/>
    </w:rPr>
  </w:style>
  <w:style w:type="paragraph" w:styleId="E-mailSignature">
    <w:name w:val="E-mail Signature"/>
    <w:basedOn w:val="Normal"/>
    <w:link w:val="E-mailSignatureChar"/>
    <w:semiHidden/>
    <w:locked/>
    <w:rsid w:val="008502B8"/>
    <w:pPr>
      <w:spacing w:before="0" w:after="0" w:line="240" w:lineRule="auto"/>
    </w:pPr>
  </w:style>
  <w:style w:type="character" w:customStyle="1" w:styleId="E-mailSignatureChar">
    <w:name w:val="E-mail Signature Char"/>
    <w:basedOn w:val="DefaultParagraphFont"/>
    <w:link w:val="E-mailSignature"/>
    <w:semiHidden/>
    <w:rsid w:val="008502B8"/>
    <w:rPr>
      <w:rFonts w:ascii="Arial" w:hAnsi="Arial"/>
      <w:sz w:val="20"/>
      <w:szCs w:val="20"/>
    </w:rPr>
  </w:style>
  <w:style w:type="character" w:styleId="Emphasis">
    <w:name w:val="Emphasis"/>
    <w:basedOn w:val="DefaultParagraphFont"/>
    <w:semiHidden/>
    <w:qFormat/>
    <w:rsid w:val="008502B8"/>
    <w:rPr>
      <w:i/>
      <w:iCs/>
    </w:rPr>
  </w:style>
  <w:style w:type="character" w:styleId="EndnoteReference">
    <w:name w:val="endnote reference"/>
    <w:semiHidden/>
    <w:locked/>
    <w:rsid w:val="008502B8"/>
    <w:rPr>
      <w:vertAlign w:val="superscript"/>
    </w:rPr>
  </w:style>
  <w:style w:type="paragraph" w:styleId="EndnoteText">
    <w:name w:val="endnote text"/>
    <w:basedOn w:val="Normal"/>
    <w:link w:val="EndnoteTextChar"/>
    <w:semiHidden/>
    <w:locked/>
    <w:rsid w:val="008502B8"/>
    <w:pPr>
      <w:tabs>
        <w:tab w:val="left" w:pos="360"/>
      </w:tabs>
      <w:ind w:left="357" w:hanging="357"/>
    </w:pPr>
    <w:rPr>
      <w:sz w:val="16"/>
    </w:rPr>
  </w:style>
  <w:style w:type="character" w:customStyle="1" w:styleId="EndnoteTextChar">
    <w:name w:val="Endnote Text Char"/>
    <w:basedOn w:val="DefaultParagraphFont"/>
    <w:link w:val="EndnoteText"/>
    <w:semiHidden/>
    <w:rsid w:val="008502B8"/>
    <w:rPr>
      <w:rFonts w:ascii="Arial" w:hAnsi="Arial"/>
      <w:sz w:val="16"/>
      <w:szCs w:val="20"/>
    </w:rPr>
  </w:style>
  <w:style w:type="paragraph" w:styleId="EnvelopeAddress">
    <w:name w:val="envelope address"/>
    <w:basedOn w:val="Normal"/>
    <w:semiHidden/>
    <w:locked/>
    <w:rsid w:val="008502B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semiHidden/>
    <w:locked/>
    <w:rsid w:val="008502B8"/>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semiHidden/>
    <w:locked/>
    <w:rsid w:val="008502B8"/>
    <w:rPr>
      <w:color w:val="800080" w:themeColor="followedHyperlink"/>
      <w:u w:val="single"/>
    </w:rPr>
  </w:style>
  <w:style w:type="paragraph" w:styleId="Footer">
    <w:name w:val="footer"/>
    <w:basedOn w:val="Normal"/>
    <w:link w:val="FooterChar"/>
    <w:uiPriority w:val="12"/>
    <w:locked/>
    <w:rsid w:val="008502B8"/>
    <w:pPr>
      <w:tabs>
        <w:tab w:val="center" w:pos="4394"/>
        <w:tab w:val="right" w:pos="8787"/>
      </w:tabs>
      <w:spacing w:before="0" w:after="0" w:line="220" w:lineRule="exact"/>
    </w:pPr>
    <w:rPr>
      <w:color w:val="3B3B3B"/>
      <w:sz w:val="16"/>
    </w:rPr>
  </w:style>
  <w:style w:type="character" w:customStyle="1" w:styleId="FooterChar">
    <w:name w:val="Footer Char"/>
    <w:basedOn w:val="DefaultParagraphFont"/>
    <w:link w:val="Footer"/>
    <w:uiPriority w:val="12"/>
    <w:rsid w:val="008502B8"/>
    <w:rPr>
      <w:rFonts w:ascii="Arial" w:hAnsi="Arial"/>
      <w:color w:val="3B3B3B"/>
      <w:sz w:val="16"/>
      <w:szCs w:val="20"/>
    </w:rPr>
  </w:style>
  <w:style w:type="character" w:styleId="FootnoteReference">
    <w:name w:val="footnote reference"/>
    <w:semiHidden/>
    <w:locked/>
    <w:rsid w:val="008502B8"/>
    <w:rPr>
      <w:vertAlign w:val="superscript"/>
    </w:rPr>
  </w:style>
  <w:style w:type="paragraph" w:styleId="FootnoteText">
    <w:name w:val="footnote text"/>
    <w:basedOn w:val="Normal"/>
    <w:link w:val="FootnoteTextChar"/>
    <w:semiHidden/>
    <w:locked/>
    <w:rsid w:val="008502B8"/>
    <w:pPr>
      <w:tabs>
        <w:tab w:val="left" w:pos="284"/>
      </w:tabs>
      <w:spacing w:before="60" w:after="0" w:line="240" w:lineRule="auto"/>
      <w:ind w:left="284" w:hanging="284"/>
    </w:pPr>
    <w:rPr>
      <w:sz w:val="16"/>
    </w:rPr>
  </w:style>
  <w:style w:type="character" w:customStyle="1" w:styleId="FootnoteTextChar">
    <w:name w:val="Footnote Text Char"/>
    <w:basedOn w:val="DefaultParagraphFont"/>
    <w:link w:val="FootnoteText"/>
    <w:semiHidden/>
    <w:rsid w:val="008502B8"/>
    <w:rPr>
      <w:rFonts w:ascii="Arial" w:hAnsi="Arial"/>
      <w:sz w:val="16"/>
      <w:szCs w:val="20"/>
    </w:rPr>
  </w:style>
  <w:style w:type="character" w:styleId="HTMLAcronym">
    <w:name w:val="HTML Acronym"/>
    <w:basedOn w:val="DefaultParagraphFont"/>
    <w:semiHidden/>
    <w:locked/>
    <w:rsid w:val="008502B8"/>
  </w:style>
  <w:style w:type="paragraph" w:styleId="HTMLAddress">
    <w:name w:val="HTML Address"/>
    <w:basedOn w:val="Normal"/>
    <w:link w:val="HTMLAddressChar"/>
    <w:semiHidden/>
    <w:locked/>
    <w:rsid w:val="008502B8"/>
    <w:pPr>
      <w:spacing w:before="0" w:after="0" w:line="240" w:lineRule="auto"/>
    </w:pPr>
    <w:rPr>
      <w:i/>
      <w:iCs/>
    </w:rPr>
  </w:style>
  <w:style w:type="character" w:customStyle="1" w:styleId="HTMLAddressChar">
    <w:name w:val="HTML Address Char"/>
    <w:basedOn w:val="DefaultParagraphFont"/>
    <w:link w:val="HTMLAddress"/>
    <w:semiHidden/>
    <w:rsid w:val="008502B8"/>
    <w:rPr>
      <w:rFonts w:ascii="Arial" w:hAnsi="Arial"/>
      <w:i/>
      <w:iCs/>
      <w:sz w:val="20"/>
      <w:szCs w:val="20"/>
    </w:rPr>
  </w:style>
  <w:style w:type="character" w:styleId="HTMLCite">
    <w:name w:val="HTML Cite"/>
    <w:basedOn w:val="DefaultParagraphFont"/>
    <w:semiHidden/>
    <w:locked/>
    <w:rsid w:val="008502B8"/>
    <w:rPr>
      <w:i/>
      <w:iCs/>
    </w:rPr>
  </w:style>
  <w:style w:type="character" w:styleId="HTMLCode">
    <w:name w:val="HTML Code"/>
    <w:basedOn w:val="DefaultParagraphFont"/>
    <w:semiHidden/>
    <w:locked/>
    <w:rsid w:val="008502B8"/>
    <w:rPr>
      <w:rFonts w:ascii="Consolas" w:hAnsi="Consolas" w:cs="Consolas"/>
      <w:sz w:val="20"/>
      <w:szCs w:val="20"/>
    </w:rPr>
  </w:style>
  <w:style w:type="character" w:styleId="HTMLDefinition">
    <w:name w:val="HTML Definition"/>
    <w:basedOn w:val="DefaultParagraphFont"/>
    <w:semiHidden/>
    <w:locked/>
    <w:rsid w:val="008502B8"/>
    <w:rPr>
      <w:i/>
      <w:iCs/>
    </w:rPr>
  </w:style>
  <w:style w:type="character" w:styleId="HTMLKeyboard">
    <w:name w:val="HTML Keyboard"/>
    <w:basedOn w:val="DefaultParagraphFont"/>
    <w:semiHidden/>
    <w:locked/>
    <w:rsid w:val="008502B8"/>
    <w:rPr>
      <w:rFonts w:ascii="Consolas" w:hAnsi="Consolas" w:cs="Consolas"/>
      <w:sz w:val="20"/>
      <w:szCs w:val="20"/>
    </w:rPr>
  </w:style>
  <w:style w:type="paragraph" w:styleId="HTMLPreformatted">
    <w:name w:val="HTML Preformatted"/>
    <w:basedOn w:val="Normal"/>
    <w:link w:val="HTMLPreformattedChar"/>
    <w:semiHidden/>
    <w:locked/>
    <w:rsid w:val="008502B8"/>
    <w:pPr>
      <w:spacing w:before="0"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8502B8"/>
    <w:rPr>
      <w:rFonts w:ascii="Consolas" w:hAnsi="Consolas" w:cs="Consolas"/>
      <w:sz w:val="20"/>
      <w:szCs w:val="20"/>
    </w:rPr>
  </w:style>
  <w:style w:type="character" w:styleId="HTMLSample">
    <w:name w:val="HTML Sample"/>
    <w:basedOn w:val="DefaultParagraphFont"/>
    <w:semiHidden/>
    <w:locked/>
    <w:rsid w:val="008502B8"/>
    <w:rPr>
      <w:rFonts w:ascii="Consolas" w:hAnsi="Consolas" w:cs="Consolas"/>
      <w:sz w:val="24"/>
      <w:szCs w:val="24"/>
    </w:rPr>
  </w:style>
  <w:style w:type="character" w:styleId="HTMLTypewriter">
    <w:name w:val="HTML Typewriter"/>
    <w:basedOn w:val="DefaultParagraphFont"/>
    <w:semiHidden/>
    <w:locked/>
    <w:rsid w:val="008502B8"/>
    <w:rPr>
      <w:rFonts w:ascii="Consolas" w:hAnsi="Consolas" w:cs="Consolas"/>
      <w:sz w:val="20"/>
      <w:szCs w:val="20"/>
    </w:rPr>
  </w:style>
  <w:style w:type="character" w:styleId="HTMLVariable">
    <w:name w:val="HTML Variable"/>
    <w:basedOn w:val="DefaultParagraphFont"/>
    <w:semiHidden/>
    <w:locked/>
    <w:rsid w:val="008502B8"/>
    <w:rPr>
      <w:i/>
      <w:iCs/>
    </w:rPr>
  </w:style>
  <w:style w:type="paragraph" w:styleId="Index2">
    <w:name w:val="index 2"/>
    <w:basedOn w:val="Normal"/>
    <w:next w:val="Normal"/>
    <w:autoRedefine/>
    <w:semiHidden/>
    <w:locked/>
    <w:rsid w:val="008502B8"/>
    <w:pPr>
      <w:spacing w:before="0" w:after="0" w:line="240" w:lineRule="auto"/>
      <w:ind w:left="400" w:hanging="200"/>
    </w:pPr>
  </w:style>
  <w:style w:type="paragraph" w:styleId="Index3">
    <w:name w:val="index 3"/>
    <w:basedOn w:val="Normal"/>
    <w:next w:val="Normal"/>
    <w:autoRedefine/>
    <w:semiHidden/>
    <w:locked/>
    <w:rsid w:val="008502B8"/>
    <w:pPr>
      <w:spacing w:before="0" w:after="0" w:line="240" w:lineRule="auto"/>
      <w:ind w:left="600" w:hanging="200"/>
    </w:pPr>
  </w:style>
  <w:style w:type="paragraph" w:styleId="Index4">
    <w:name w:val="index 4"/>
    <w:basedOn w:val="Normal"/>
    <w:next w:val="Normal"/>
    <w:autoRedefine/>
    <w:semiHidden/>
    <w:locked/>
    <w:rsid w:val="008502B8"/>
    <w:pPr>
      <w:spacing w:before="0" w:after="0" w:line="240" w:lineRule="auto"/>
      <w:ind w:left="800" w:hanging="200"/>
    </w:pPr>
  </w:style>
  <w:style w:type="paragraph" w:styleId="Index5">
    <w:name w:val="index 5"/>
    <w:basedOn w:val="Normal"/>
    <w:next w:val="Normal"/>
    <w:autoRedefine/>
    <w:semiHidden/>
    <w:locked/>
    <w:rsid w:val="008502B8"/>
    <w:pPr>
      <w:spacing w:before="0" w:after="0" w:line="240" w:lineRule="auto"/>
      <w:ind w:left="1000" w:hanging="200"/>
    </w:pPr>
  </w:style>
  <w:style w:type="paragraph" w:styleId="Index6">
    <w:name w:val="index 6"/>
    <w:basedOn w:val="Normal"/>
    <w:next w:val="Normal"/>
    <w:autoRedefine/>
    <w:semiHidden/>
    <w:locked/>
    <w:rsid w:val="008502B8"/>
    <w:pPr>
      <w:spacing w:before="0" w:after="0" w:line="240" w:lineRule="auto"/>
      <w:ind w:left="1200" w:hanging="200"/>
    </w:pPr>
  </w:style>
  <w:style w:type="paragraph" w:styleId="Index7">
    <w:name w:val="index 7"/>
    <w:basedOn w:val="Normal"/>
    <w:next w:val="Normal"/>
    <w:autoRedefine/>
    <w:semiHidden/>
    <w:locked/>
    <w:rsid w:val="008502B8"/>
    <w:pPr>
      <w:spacing w:before="0" w:after="0" w:line="240" w:lineRule="auto"/>
      <w:ind w:left="1400" w:hanging="200"/>
    </w:pPr>
  </w:style>
  <w:style w:type="paragraph" w:styleId="Index8">
    <w:name w:val="index 8"/>
    <w:basedOn w:val="Normal"/>
    <w:next w:val="Normal"/>
    <w:autoRedefine/>
    <w:semiHidden/>
    <w:locked/>
    <w:rsid w:val="008502B8"/>
    <w:pPr>
      <w:spacing w:before="0" w:after="0" w:line="240" w:lineRule="auto"/>
      <w:ind w:left="1600" w:hanging="200"/>
    </w:pPr>
  </w:style>
  <w:style w:type="paragraph" w:styleId="Index9">
    <w:name w:val="index 9"/>
    <w:basedOn w:val="Normal"/>
    <w:next w:val="Normal"/>
    <w:autoRedefine/>
    <w:semiHidden/>
    <w:locked/>
    <w:rsid w:val="008502B8"/>
    <w:pPr>
      <w:spacing w:before="0" w:after="0" w:line="240" w:lineRule="auto"/>
      <w:ind w:left="1800" w:hanging="200"/>
    </w:pPr>
  </w:style>
  <w:style w:type="paragraph" w:styleId="IndexHeading">
    <w:name w:val="index heading"/>
    <w:basedOn w:val="Normal"/>
    <w:next w:val="Index1"/>
    <w:semiHidden/>
    <w:locked/>
    <w:rsid w:val="008502B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502B8"/>
    <w:rPr>
      <w:b/>
      <w:bCs/>
      <w:i/>
      <w:iCs/>
      <w:color w:val="4F81BD" w:themeColor="accent1"/>
    </w:rPr>
  </w:style>
  <w:style w:type="paragraph" w:styleId="IntenseQuote">
    <w:name w:val="Intense Quote"/>
    <w:basedOn w:val="Normal"/>
    <w:next w:val="Normal"/>
    <w:link w:val="IntenseQuoteChar"/>
    <w:uiPriority w:val="30"/>
    <w:semiHidden/>
    <w:qFormat/>
    <w:rsid w:val="008502B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502B8"/>
    <w:rPr>
      <w:rFonts w:ascii="Arial" w:hAnsi="Arial"/>
      <w:b/>
      <w:bCs/>
      <w:i/>
      <w:iCs/>
      <w:color w:val="4F81BD" w:themeColor="accent1"/>
      <w:sz w:val="20"/>
      <w:szCs w:val="20"/>
    </w:rPr>
  </w:style>
  <w:style w:type="character" w:styleId="IntenseReference">
    <w:name w:val="Intense Reference"/>
    <w:basedOn w:val="DefaultParagraphFont"/>
    <w:uiPriority w:val="32"/>
    <w:semiHidden/>
    <w:qFormat/>
    <w:rsid w:val="008502B8"/>
    <w:rPr>
      <w:b/>
      <w:bCs/>
      <w:smallCaps/>
      <w:color w:val="C0504D" w:themeColor="accent2"/>
      <w:spacing w:val="5"/>
      <w:u w:val="single"/>
    </w:rPr>
  </w:style>
  <w:style w:type="table" w:styleId="LightGrid">
    <w:name w:val="Light Grid"/>
    <w:basedOn w:val="TableNormal"/>
    <w:uiPriority w:val="62"/>
    <w:rsid w:val="008502B8"/>
    <w:rPr>
      <w:rFonts w:ascii="Arial" w:hAnsi="Arial"/>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502B8"/>
    <w:rPr>
      <w:rFonts w:ascii="Arial" w:hAnsi="Arial"/>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502B8"/>
    <w:rPr>
      <w:rFonts w:ascii="Arial" w:hAnsi="Arial"/>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502B8"/>
    <w:rPr>
      <w:rFonts w:ascii="Arial" w:hAnsi="Arial"/>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502B8"/>
    <w:rPr>
      <w:rFonts w:ascii="Arial" w:hAnsi="Arial"/>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502B8"/>
    <w:rPr>
      <w:rFonts w:ascii="Arial" w:hAnsi="Arial"/>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502B8"/>
    <w:rPr>
      <w:rFonts w:ascii="Arial" w:hAnsi="Arial"/>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502B8"/>
    <w:rPr>
      <w:rFonts w:ascii="Arial" w:hAnsi="Arial"/>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502B8"/>
    <w:rPr>
      <w:rFonts w:ascii="Arial" w:hAnsi="Arial"/>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502B8"/>
    <w:rPr>
      <w:rFonts w:ascii="Arial" w:hAnsi="Arial"/>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502B8"/>
    <w:rPr>
      <w:rFonts w:ascii="Arial" w:hAnsi="Arial"/>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502B8"/>
    <w:rPr>
      <w:rFonts w:ascii="Arial" w:hAnsi="Arial"/>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502B8"/>
    <w:rPr>
      <w:rFonts w:ascii="Arial" w:hAnsi="Arial"/>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502B8"/>
    <w:rPr>
      <w:rFonts w:ascii="Arial" w:hAnsi="Arial"/>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502B8"/>
    <w:rPr>
      <w:rFonts w:ascii="Arial" w:hAnsi="Arial"/>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502B8"/>
    <w:rPr>
      <w:rFonts w:ascii="Arial" w:hAnsi="Arial"/>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502B8"/>
    <w:rPr>
      <w:rFonts w:ascii="Arial" w:hAnsi="Arial"/>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502B8"/>
    <w:rPr>
      <w:rFonts w:ascii="Arial" w:hAnsi="Arial"/>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502B8"/>
    <w:rPr>
      <w:rFonts w:ascii="Arial" w:hAnsi="Arial"/>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502B8"/>
    <w:rPr>
      <w:rFonts w:ascii="Arial" w:hAnsi="Arial"/>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502B8"/>
    <w:rPr>
      <w:rFonts w:ascii="Arial" w:hAnsi="Arial"/>
      <w:color w:val="E36C0A" w:themeColor="accent6" w:themeShade="BF"/>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locked/>
    <w:rsid w:val="008502B8"/>
  </w:style>
  <w:style w:type="paragraph" w:styleId="List">
    <w:name w:val="List"/>
    <w:basedOn w:val="Normal"/>
    <w:semiHidden/>
    <w:locked/>
    <w:rsid w:val="008502B8"/>
    <w:pPr>
      <w:ind w:left="283" w:hanging="283"/>
      <w:contextualSpacing/>
    </w:pPr>
  </w:style>
  <w:style w:type="paragraph" w:styleId="List2">
    <w:name w:val="List 2"/>
    <w:basedOn w:val="Normal"/>
    <w:semiHidden/>
    <w:locked/>
    <w:rsid w:val="008502B8"/>
    <w:pPr>
      <w:ind w:left="566" w:hanging="283"/>
      <w:contextualSpacing/>
    </w:pPr>
  </w:style>
  <w:style w:type="paragraph" w:styleId="List3">
    <w:name w:val="List 3"/>
    <w:basedOn w:val="Normal"/>
    <w:semiHidden/>
    <w:locked/>
    <w:rsid w:val="008502B8"/>
    <w:pPr>
      <w:ind w:left="849" w:hanging="283"/>
      <w:contextualSpacing/>
    </w:pPr>
  </w:style>
  <w:style w:type="paragraph" w:styleId="List4">
    <w:name w:val="List 4"/>
    <w:basedOn w:val="Normal"/>
    <w:semiHidden/>
    <w:locked/>
    <w:rsid w:val="008502B8"/>
    <w:pPr>
      <w:ind w:left="1132" w:hanging="283"/>
      <w:contextualSpacing/>
    </w:pPr>
  </w:style>
  <w:style w:type="paragraph" w:styleId="List5">
    <w:name w:val="List 5"/>
    <w:basedOn w:val="Normal"/>
    <w:semiHidden/>
    <w:locked/>
    <w:rsid w:val="008502B8"/>
    <w:pPr>
      <w:ind w:left="1415" w:hanging="283"/>
      <w:contextualSpacing/>
    </w:pPr>
  </w:style>
  <w:style w:type="paragraph" w:styleId="ListBullet">
    <w:name w:val="List Bullet"/>
    <w:basedOn w:val="Normal"/>
    <w:semiHidden/>
    <w:locked/>
    <w:rsid w:val="008502B8"/>
    <w:pPr>
      <w:numPr>
        <w:numId w:val="2"/>
      </w:numPr>
      <w:contextualSpacing/>
    </w:pPr>
  </w:style>
  <w:style w:type="paragraph" w:styleId="ListBullet2">
    <w:name w:val="List Bullet 2"/>
    <w:basedOn w:val="Normal"/>
    <w:semiHidden/>
    <w:locked/>
    <w:rsid w:val="008502B8"/>
    <w:pPr>
      <w:numPr>
        <w:numId w:val="4"/>
      </w:numPr>
      <w:contextualSpacing/>
    </w:pPr>
  </w:style>
  <w:style w:type="paragraph" w:styleId="ListBullet3">
    <w:name w:val="List Bullet 3"/>
    <w:basedOn w:val="Normal"/>
    <w:semiHidden/>
    <w:locked/>
    <w:rsid w:val="008502B8"/>
    <w:pPr>
      <w:numPr>
        <w:numId w:val="5"/>
      </w:numPr>
      <w:contextualSpacing/>
    </w:pPr>
  </w:style>
  <w:style w:type="paragraph" w:styleId="ListBullet4">
    <w:name w:val="List Bullet 4"/>
    <w:basedOn w:val="Normal"/>
    <w:semiHidden/>
    <w:locked/>
    <w:rsid w:val="008502B8"/>
    <w:pPr>
      <w:numPr>
        <w:numId w:val="6"/>
      </w:numPr>
      <w:contextualSpacing/>
    </w:pPr>
  </w:style>
  <w:style w:type="paragraph" w:styleId="ListBullet5">
    <w:name w:val="List Bullet 5"/>
    <w:basedOn w:val="Normal"/>
    <w:semiHidden/>
    <w:locked/>
    <w:rsid w:val="008502B8"/>
    <w:pPr>
      <w:numPr>
        <w:numId w:val="3"/>
      </w:numPr>
      <w:contextualSpacing/>
    </w:pPr>
  </w:style>
  <w:style w:type="paragraph" w:styleId="ListContinue">
    <w:name w:val="List Continue"/>
    <w:basedOn w:val="Normal"/>
    <w:semiHidden/>
    <w:locked/>
    <w:rsid w:val="008502B8"/>
    <w:pPr>
      <w:ind w:left="283"/>
      <w:contextualSpacing/>
    </w:pPr>
  </w:style>
  <w:style w:type="paragraph" w:styleId="ListContinue2">
    <w:name w:val="List Continue 2"/>
    <w:basedOn w:val="Normal"/>
    <w:semiHidden/>
    <w:locked/>
    <w:rsid w:val="008502B8"/>
    <w:pPr>
      <w:ind w:left="566"/>
      <w:contextualSpacing/>
    </w:pPr>
  </w:style>
  <w:style w:type="paragraph" w:styleId="ListContinue3">
    <w:name w:val="List Continue 3"/>
    <w:basedOn w:val="Normal"/>
    <w:semiHidden/>
    <w:locked/>
    <w:rsid w:val="008502B8"/>
    <w:pPr>
      <w:ind w:left="849"/>
      <w:contextualSpacing/>
    </w:pPr>
  </w:style>
  <w:style w:type="paragraph" w:styleId="ListContinue4">
    <w:name w:val="List Continue 4"/>
    <w:basedOn w:val="Normal"/>
    <w:semiHidden/>
    <w:locked/>
    <w:rsid w:val="008502B8"/>
    <w:pPr>
      <w:ind w:left="1132"/>
      <w:contextualSpacing/>
    </w:pPr>
  </w:style>
  <w:style w:type="paragraph" w:styleId="ListContinue5">
    <w:name w:val="List Continue 5"/>
    <w:basedOn w:val="Normal"/>
    <w:semiHidden/>
    <w:locked/>
    <w:rsid w:val="008502B8"/>
    <w:pPr>
      <w:ind w:left="1415"/>
      <w:contextualSpacing/>
    </w:pPr>
  </w:style>
  <w:style w:type="paragraph" w:styleId="ListNumber">
    <w:name w:val="List Number"/>
    <w:basedOn w:val="Normal"/>
    <w:semiHidden/>
    <w:locked/>
    <w:rsid w:val="008502B8"/>
    <w:pPr>
      <w:numPr>
        <w:numId w:val="7"/>
      </w:numPr>
      <w:contextualSpacing/>
    </w:pPr>
  </w:style>
  <w:style w:type="paragraph" w:styleId="ListNumber2">
    <w:name w:val="List Number 2"/>
    <w:basedOn w:val="Normal"/>
    <w:semiHidden/>
    <w:locked/>
    <w:rsid w:val="008502B8"/>
    <w:pPr>
      <w:numPr>
        <w:numId w:val="8"/>
      </w:numPr>
      <w:contextualSpacing/>
    </w:pPr>
  </w:style>
  <w:style w:type="paragraph" w:styleId="ListNumber3">
    <w:name w:val="List Number 3"/>
    <w:basedOn w:val="Normal"/>
    <w:semiHidden/>
    <w:locked/>
    <w:rsid w:val="008502B8"/>
    <w:pPr>
      <w:numPr>
        <w:numId w:val="9"/>
      </w:numPr>
      <w:contextualSpacing/>
    </w:pPr>
  </w:style>
  <w:style w:type="paragraph" w:styleId="ListNumber4">
    <w:name w:val="List Number 4"/>
    <w:basedOn w:val="Normal"/>
    <w:semiHidden/>
    <w:locked/>
    <w:rsid w:val="008502B8"/>
    <w:pPr>
      <w:numPr>
        <w:numId w:val="10"/>
      </w:numPr>
      <w:contextualSpacing/>
    </w:pPr>
  </w:style>
  <w:style w:type="paragraph" w:styleId="ListNumber5">
    <w:name w:val="List Number 5"/>
    <w:basedOn w:val="Normal"/>
    <w:semiHidden/>
    <w:locked/>
    <w:rsid w:val="008502B8"/>
    <w:pPr>
      <w:numPr>
        <w:numId w:val="11"/>
      </w:numPr>
      <w:contextualSpacing/>
    </w:pPr>
  </w:style>
  <w:style w:type="paragraph" w:styleId="ListParagraph">
    <w:name w:val="List Paragraph"/>
    <w:basedOn w:val="Normal"/>
    <w:uiPriority w:val="34"/>
    <w:qFormat/>
    <w:rsid w:val="008502B8"/>
    <w:pPr>
      <w:numPr>
        <w:numId w:val="23"/>
      </w:numPr>
    </w:pPr>
  </w:style>
  <w:style w:type="paragraph" w:styleId="MacroText">
    <w:name w:val="macro"/>
    <w:link w:val="MacroTextChar"/>
    <w:semiHidden/>
    <w:locked/>
    <w:rsid w:val="008502B8"/>
    <w:pPr>
      <w:tabs>
        <w:tab w:val="left" w:pos="480"/>
        <w:tab w:val="left" w:pos="960"/>
        <w:tab w:val="left" w:pos="1440"/>
        <w:tab w:val="left" w:pos="1920"/>
        <w:tab w:val="left" w:pos="2400"/>
        <w:tab w:val="left" w:pos="2880"/>
        <w:tab w:val="left" w:pos="3360"/>
        <w:tab w:val="left" w:pos="3840"/>
        <w:tab w:val="left" w:pos="4320"/>
      </w:tabs>
      <w:spacing w:before="60" w:line="280" w:lineRule="atLeast"/>
    </w:pPr>
    <w:rPr>
      <w:rFonts w:ascii="Consolas" w:hAnsi="Consolas" w:cs="Consolas"/>
      <w:sz w:val="20"/>
      <w:szCs w:val="20"/>
    </w:rPr>
  </w:style>
  <w:style w:type="character" w:customStyle="1" w:styleId="MacroTextChar">
    <w:name w:val="Macro Text Char"/>
    <w:basedOn w:val="DefaultParagraphFont"/>
    <w:link w:val="MacroText"/>
    <w:semiHidden/>
    <w:rsid w:val="008502B8"/>
    <w:rPr>
      <w:rFonts w:ascii="Consolas" w:hAnsi="Consolas" w:cs="Consolas"/>
      <w:sz w:val="20"/>
      <w:szCs w:val="20"/>
    </w:rPr>
  </w:style>
  <w:style w:type="table" w:styleId="MediumGrid1">
    <w:name w:val="Medium Grid 1"/>
    <w:basedOn w:val="TableNormal"/>
    <w:uiPriority w:val="67"/>
    <w:rsid w:val="008502B8"/>
    <w:rPr>
      <w:rFonts w:ascii="Arial" w:hAnsi="Arial"/>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502B8"/>
    <w:rPr>
      <w:rFonts w:ascii="Arial" w:hAnsi="Arial"/>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502B8"/>
    <w:rPr>
      <w:rFonts w:ascii="Arial" w:hAnsi="Arial"/>
      <w:sz w:val="20"/>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502B8"/>
    <w:rPr>
      <w:rFonts w:ascii="Arial" w:hAnsi="Arial"/>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502B8"/>
    <w:rPr>
      <w:rFonts w:ascii="Arial" w:hAnsi="Arial"/>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502B8"/>
    <w:rPr>
      <w:rFonts w:ascii="Arial" w:hAnsi="Arial"/>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502B8"/>
    <w:rPr>
      <w:rFonts w:ascii="Arial" w:hAnsi="Arial"/>
      <w:sz w:val="20"/>
      <w:szCs w:val="20"/>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502B8"/>
    <w:rPr>
      <w:rFonts w:ascii="Arial" w:hAnsi="Arial"/>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502B8"/>
    <w:rPr>
      <w:rFonts w:ascii="Arial" w:hAnsi="Arial"/>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502B8"/>
    <w:rPr>
      <w:rFonts w:ascii="Arial" w:hAnsi="Arial"/>
      <w:sz w:val="20"/>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502B8"/>
    <w:rPr>
      <w:rFonts w:ascii="Arial" w:hAnsi="Arial"/>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502B8"/>
    <w:rPr>
      <w:rFonts w:ascii="Arial" w:hAnsi="Arial"/>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502B8"/>
    <w:rPr>
      <w:rFonts w:ascii="Arial" w:hAnsi="Arial"/>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502B8"/>
    <w:rPr>
      <w:rFonts w:ascii="Arial" w:hAnsi="Arial"/>
      <w:sz w:val="20"/>
      <w:szCs w:val="20"/>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locked/>
    <w:rsid w:val="008502B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8502B8"/>
    <w:rPr>
      <w:rFonts w:asciiTheme="majorHAnsi" w:eastAsiaTheme="majorEastAsia" w:hAnsiTheme="majorHAnsi" w:cstheme="majorBidi"/>
      <w:sz w:val="24"/>
      <w:szCs w:val="20"/>
      <w:shd w:val="pct20" w:color="auto" w:fill="auto"/>
    </w:rPr>
  </w:style>
  <w:style w:type="paragraph" w:styleId="NoSpacing">
    <w:name w:val="No Spacing"/>
    <w:uiPriority w:val="1"/>
    <w:qFormat/>
    <w:rsid w:val="008502B8"/>
    <w:rPr>
      <w:rFonts w:ascii="Arial" w:hAnsi="Arial"/>
      <w:sz w:val="20"/>
      <w:szCs w:val="24"/>
    </w:rPr>
  </w:style>
  <w:style w:type="paragraph" w:styleId="NormalWeb">
    <w:name w:val="Normal (Web)"/>
    <w:basedOn w:val="Normal"/>
    <w:semiHidden/>
    <w:locked/>
    <w:rsid w:val="008502B8"/>
    <w:rPr>
      <w:rFonts w:ascii="Times New Roman" w:hAnsi="Times New Roman"/>
      <w:sz w:val="24"/>
    </w:rPr>
  </w:style>
  <w:style w:type="paragraph" w:styleId="NormalIndent">
    <w:name w:val="Normal Indent"/>
    <w:basedOn w:val="Normal"/>
    <w:semiHidden/>
    <w:locked/>
    <w:rsid w:val="008502B8"/>
    <w:pPr>
      <w:ind w:left="567"/>
    </w:pPr>
  </w:style>
  <w:style w:type="paragraph" w:styleId="NoteHeading">
    <w:name w:val="Note Heading"/>
    <w:basedOn w:val="Normal"/>
    <w:next w:val="Normal"/>
    <w:link w:val="NoteHeadingChar"/>
    <w:semiHidden/>
    <w:locked/>
    <w:rsid w:val="008502B8"/>
    <w:pPr>
      <w:spacing w:before="0" w:after="0" w:line="240" w:lineRule="auto"/>
    </w:pPr>
  </w:style>
  <w:style w:type="character" w:customStyle="1" w:styleId="NoteHeadingChar">
    <w:name w:val="Note Heading Char"/>
    <w:basedOn w:val="DefaultParagraphFont"/>
    <w:link w:val="NoteHeading"/>
    <w:semiHidden/>
    <w:rsid w:val="008502B8"/>
    <w:rPr>
      <w:rFonts w:ascii="Arial" w:hAnsi="Arial"/>
      <w:sz w:val="20"/>
      <w:szCs w:val="20"/>
    </w:rPr>
  </w:style>
  <w:style w:type="character" w:styleId="PageNumber">
    <w:name w:val="page number"/>
    <w:basedOn w:val="DefaultParagraphFont"/>
    <w:semiHidden/>
    <w:locked/>
    <w:rsid w:val="008502B8"/>
  </w:style>
  <w:style w:type="character" w:styleId="PlaceholderText">
    <w:name w:val="Placeholder Text"/>
    <w:basedOn w:val="DefaultParagraphFont"/>
    <w:uiPriority w:val="99"/>
    <w:semiHidden/>
    <w:rsid w:val="008502B8"/>
    <w:rPr>
      <w:color w:val="808080"/>
    </w:rPr>
  </w:style>
  <w:style w:type="paragraph" w:styleId="PlainText">
    <w:name w:val="Plain Text"/>
    <w:basedOn w:val="Normal"/>
    <w:link w:val="PlainTextChar"/>
    <w:semiHidden/>
    <w:locked/>
    <w:rsid w:val="008502B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8502B8"/>
    <w:rPr>
      <w:rFonts w:ascii="Consolas" w:hAnsi="Consolas" w:cs="Consolas"/>
      <w:sz w:val="21"/>
      <w:szCs w:val="21"/>
    </w:rPr>
  </w:style>
  <w:style w:type="paragraph" w:styleId="Quote">
    <w:name w:val="Quote"/>
    <w:basedOn w:val="Normal"/>
    <w:next w:val="Indent1"/>
    <w:link w:val="QuoteChar"/>
    <w:uiPriority w:val="10"/>
    <w:qFormat/>
    <w:rsid w:val="008502B8"/>
    <w:pPr>
      <w:ind w:left="1276" w:right="709"/>
    </w:pPr>
    <w:rPr>
      <w:sz w:val="18"/>
    </w:rPr>
  </w:style>
  <w:style w:type="character" w:customStyle="1" w:styleId="QuoteChar">
    <w:name w:val="Quote Char"/>
    <w:basedOn w:val="DefaultParagraphFont"/>
    <w:link w:val="Quote"/>
    <w:uiPriority w:val="10"/>
    <w:rsid w:val="008502B8"/>
    <w:rPr>
      <w:rFonts w:ascii="Arial" w:hAnsi="Arial"/>
      <w:sz w:val="18"/>
      <w:szCs w:val="20"/>
    </w:rPr>
  </w:style>
  <w:style w:type="paragraph" w:styleId="Salutation">
    <w:name w:val="Salutation"/>
    <w:basedOn w:val="Normal"/>
    <w:next w:val="Normal"/>
    <w:link w:val="SalutationChar"/>
    <w:semiHidden/>
    <w:locked/>
    <w:rsid w:val="008502B8"/>
  </w:style>
  <w:style w:type="character" w:customStyle="1" w:styleId="SalutationChar">
    <w:name w:val="Salutation Char"/>
    <w:basedOn w:val="DefaultParagraphFont"/>
    <w:link w:val="Salutation"/>
    <w:semiHidden/>
    <w:rsid w:val="008502B8"/>
    <w:rPr>
      <w:rFonts w:ascii="Arial" w:hAnsi="Arial"/>
      <w:sz w:val="20"/>
      <w:szCs w:val="20"/>
    </w:rPr>
  </w:style>
  <w:style w:type="paragraph" w:styleId="Signature">
    <w:name w:val="Signature"/>
    <w:basedOn w:val="Normal"/>
    <w:link w:val="SignatureChar"/>
    <w:semiHidden/>
    <w:locked/>
    <w:rsid w:val="008502B8"/>
    <w:pPr>
      <w:spacing w:before="0" w:after="0" w:line="240" w:lineRule="auto"/>
      <w:ind w:left="4252"/>
    </w:pPr>
  </w:style>
  <w:style w:type="character" w:customStyle="1" w:styleId="SignatureChar">
    <w:name w:val="Signature Char"/>
    <w:basedOn w:val="DefaultParagraphFont"/>
    <w:link w:val="Signature"/>
    <w:semiHidden/>
    <w:rsid w:val="008502B8"/>
    <w:rPr>
      <w:rFonts w:ascii="Arial" w:hAnsi="Arial"/>
      <w:sz w:val="20"/>
      <w:szCs w:val="20"/>
    </w:rPr>
  </w:style>
  <w:style w:type="character" w:styleId="Strong">
    <w:name w:val="Strong"/>
    <w:basedOn w:val="DefaultParagraphFont"/>
    <w:semiHidden/>
    <w:qFormat/>
    <w:rsid w:val="008502B8"/>
    <w:rPr>
      <w:b/>
      <w:bCs/>
    </w:rPr>
  </w:style>
  <w:style w:type="paragraph" w:styleId="Subtitle">
    <w:name w:val="Subtitle"/>
    <w:basedOn w:val="Normal"/>
    <w:next w:val="Normal"/>
    <w:link w:val="SubtitleChar"/>
    <w:semiHidden/>
    <w:qFormat/>
    <w:rsid w:val="008502B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semiHidden/>
    <w:rsid w:val="008502B8"/>
    <w:rPr>
      <w:rFonts w:asciiTheme="majorHAnsi" w:eastAsiaTheme="majorEastAsia" w:hAnsiTheme="majorHAnsi" w:cstheme="majorBidi"/>
      <w:i/>
      <w:iCs/>
      <w:color w:val="4F81BD" w:themeColor="accent1"/>
      <w:spacing w:val="15"/>
      <w:sz w:val="24"/>
      <w:szCs w:val="20"/>
    </w:rPr>
  </w:style>
  <w:style w:type="character" w:styleId="SubtleEmphasis">
    <w:name w:val="Subtle Emphasis"/>
    <w:basedOn w:val="DefaultParagraphFont"/>
    <w:uiPriority w:val="19"/>
    <w:semiHidden/>
    <w:qFormat/>
    <w:rsid w:val="008502B8"/>
    <w:rPr>
      <w:i/>
      <w:iCs/>
      <w:color w:val="808080" w:themeColor="text1" w:themeTint="7F"/>
    </w:rPr>
  </w:style>
  <w:style w:type="character" w:styleId="SubtleReference">
    <w:name w:val="Subtle Reference"/>
    <w:basedOn w:val="DefaultParagraphFont"/>
    <w:uiPriority w:val="31"/>
    <w:semiHidden/>
    <w:qFormat/>
    <w:rsid w:val="008502B8"/>
    <w:rPr>
      <w:smallCaps/>
      <w:color w:val="C0504D" w:themeColor="accent2"/>
      <w:u w:val="single"/>
    </w:rPr>
  </w:style>
  <w:style w:type="table" w:styleId="Table3Deffects1">
    <w:name w:val="Table 3D effects 1"/>
    <w:basedOn w:val="TableNormal"/>
    <w:locked/>
    <w:rsid w:val="008502B8"/>
    <w:pPr>
      <w:spacing w:before="60" w:after="60" w:line="280" w:lineRule="atLeast"/>
    </w:pPr>
    <w:rPr>
      <w:rFonts w:ascii="Arial" w:hAnsi="Arial"/>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8502B8"/>
    <w:pPr>
      <w:spacing w:before="60" w:after="60" w:line="280" w:lineRule="atLeast"/>
    </w:pPr>
    <w:rPr>
      <w:rFonts w:ascii="Arial" w:hAnsi="Arial"/>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8502B8"/>
    <w:pPr>
      <w:spacing w:before="60" w:after="60" w:line="280" w:lineRule="atLeast"/>
    </w:pPr>
    <w:rPr>
      <w:rFonts w:ascii="Arial" w:hAnsi="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8502B8"/>
    <w:pPr>
      <w:spacing w:before="60" w:after="60" w:line="280" w:lineRule="atLeast"/>
    </w:pPr>
    <w:rPr>
      <w:rFonts w:ascii="Arial" w:hAnsi="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8502B8"/>
    <w:pPr>
      <w:spacing w:before="60" w:after="60" w:line="280" w:lineRule="atLeast"/>
    </w:pPr>
    <w:rPr>
      <w:rFonts w:ascii="Arial" w:hAnsi="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8502B8"/>
    <w:pPr>
      <w:spacing w:before="60" w:after="60" w:line="280" w:lineRule="atLeast"/>
    </w:pPr>
    <w:rPr>
      <w:rFonts w:ascii="Arial" w:hAnsi="Arial"/>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8502B8"/>
    <w:pPr>
      <w:spacing w:before="60" w:after="60" w:line="280" w:lineRule="atLeast"/>
    </w:pPr>
    <w:rPr>
      <w:rFonts w:ascii="Arial" w:hAnsi="Arial"/>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8502B8"/>
    <w:pPr>
      <w:spacing w:before="60" w:after="60" w:line="280" w:lineRule="atLeast"/>
    </w:pPr>
    <w:rPr>
      <w:rFonts w:ascii="Arial" w:hAnsi="Arial"/>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8502B8"/>
    <w:pPr>
      <w:spacing w:before="60" w:after="60" w:line="280" w:lineRule="atLeast"/>
    </w:pPr>
    <w:rPr>
      <w:rFonts w:ascii="Arial" w:hAnsi="Arial"/>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8502B8"/>
    <w:pPr>
      <w:spacing w:before="60" w:after="60" w:line="280" w:lineRule="atLeast"/>
    </w:pPr>
    <w:rPr>
      <w:rFonts w:ascii="Arial" w:hAnsi="Arial"/>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8502B8"/>
    <w:pPr>
      <w:spacing w:before="60" w:after="60" w:line="280" w:lineRule="atLeast"/>
    </w:pPr>
    <w:rPr>
      <w:rFonts w:ascii="Arial" w:hAnsi="Arial"/>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8502B8"/>
    <w:pPr>
      <w:spacing w:before="60" w:after="60" w:line="280" w:lineRule="atLeast"/>
    </w:pPr>
    <w:rPr>
      <w:rFonts w:ascii="Arial" w:hAnsi="Arial"/>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8502B8"/>
    <w:pPr>
      <w:spacing w:before="60" w:after="60" w:line="280" w:lineRule="atLeast"/>
    </w:pPr>
    <w:rPr>
      <w:rFonts w:ascii="Arial" w:hAnsi="Arial"/>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8502B8"/>
    <w:pPr>
      <w:spacing w:before="60" w:after="60" w:line="280" w:lineRule="atLeast"/>
    </w:pPr>
    <w:rPr>
      <w:rFonts w:ascii="Arial" w:hAnsi="Arial"/>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8502B8"/>
    <w:pPr>
      <w:spacing w:before="60" w:after="60" w:line="280" w:lineRule="atLeast"/>
    </w:pPr>
    <w:rPr>
      <w:rFonts w:ascii="Arial" w:hAnsi="Arial"/>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8502B8"/>
    <w:pPr>
      <w:spacing w:before="60" w:after="60" w:line="280" w:lineRule="atLeast"/>
    </w:pPr>
    <w:rPr>
      <w:rFonts w:ascii="Arial" w:hAnsi="Arial"/>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8502B8"/>
    <w:pPr>
      <w:spacing w:before="60" w:after="60" w:line="280" w:lineRule="atLeast"/>
    </w:pPr>
    <w:rPr>
      <w:rFonts w:ascii="Arial" w:hAnsi="Arial"/>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502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locked/>
    <w:rsid w:val="008502B8"/>
    <w:pPr>
      <w:spacing w:before="60" w:after="60" w:line="280" w:lineRule="atLeast"/>
    </w:pPr>
    <w:rPr>
      <w:rFonts w:ascii="Arial" w:hAnsi="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8502B8"/>
    <w:pPr>
      <w:spacing w:before="60" w:after="60" w:line="280" w:lineRule="atLeast"/>
    </w:pPr>
    <w:rPr>
      <w:rFonts w:ascii="Arial" w:hAnsi="Arial"/>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8502B8"/>
    <w:pPr>
      <w:spacing w:before="60" w:after="60" w:line="280" w:lineRule="atLeast"/>
    </w:pPr>
    <w:rPr>
      <w:rFonts w:ascii="Arial" w:hAnsi="Arial"/>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8502B8"/>
    <w:pPr>
      <w:spacing w:before="60" w:after="60" w:line="280" w:lineRule="atLeast"/>
    </w:pPr>
    <w:rPr>
      <w:rFonts w:ascii="Arial" w:hAnsi="Arial"/>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8502B8"/>
    <w:pPr>
      <w:spacing w:before="60" w:after="60" w:line="280" w:lineRule="atLeast"/>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8502B8"/>
    <w:pPr>
      <w:spacing w:before="60" w:after="60" w:line="280" w:lineRule="atLeast"/>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8502B8"/>
    <w:pPr>
      <w:spacing w:before="60" w:after="60" w:line="280" w:lineRule="atLeast"/>
    </w:pPr>
    <w:rPr>
      <w:rFonts w:ascii="Arial" w:hAnsi="Arial"/>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8502B8"/>
    <w:pPr>
      <w:spacing w:before="60" w:after="60" w:line="280" w:lineRule="atLeast"/>
    </w:pPr>
    <w:rPr>
      <w:rFonts w:ascii="Arial" w:hAnsi="Arial"/>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8502B8"/>
    <w:pPr>
      <w:spacing w:before="60" w:after="60" w:line="280" w:lineRule="atLeast"/>
    </w:pPr>
    <w:rPr>
      <w:rFonts w:ascii="Arial" w:hAnsi="Arial"/>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8502B8"/>
    <w:pPr>
      <w:spacing w:before="60" w:after="60" w:line="280" w:lineRule="atLeast"/>
    </w:pPr>
    <w:rPr>
      <w:rFonts w:ascii="Arial" w:hAnsi="Arial"/>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8502B8"/>
    <w:pPr>
      <w:spacing w:before="60" w:after="60" w:line="280" w:lineRule="atLeast"/>
    </w:pPr>
    <w:rPr>
      <w:rFonts w:ascii="Arial" w:hAnsi="Arial"/>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8502B8"/>
    <w:pPr>
      <w:spacing w:before="60" w:after="60" w:line="280" w:lineRule="atLeast"/>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8502B8"/>
    <w:pPr>
      <w:spacing w:before="60" w:after="60" w:line="280" w:lineRule="atLeast"/>
    </w:pPr>
    <w:rPr>
      <w:rFonts w:ascii="Arial" w:hAnsi="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8502B8"/>
    <w:pPr>
      <w:spacing w:before="60" w:after="60" w:line="280" w:lineRule="atLeast"/>
    </w:pPr>
    <w:rPr>
      <w:rFonts w:ascii="Arial" w:hAnsi="Arial"/>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8502B8"/>
    <w:pPr>
      <w:spacing w:before="60" w:after="60" w:line="280" w:lineRule="atLeast"/>
    </w:pPr>
    <w:rPr>
      <w:rFonts w:ascii="Arial" w:hAnsi="Arial"/>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8502B8"/>
    <w:pPr>
      <w:spacing w:before="60" w:after="60" w:line="280" w:lineRule="atLeast"/>
    </w:pPr>
    <w:rPr>
      <w:rFonts w:ascii="Arial" w:hAnsi="Arial"/>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8502B8"/>
    <w:pPr>
      <w:spacing w:after="0"/>
      <w:ind w:left="200" w:hanging="200"/>
    </w:pPr>
  </w:style>
  <w:style w:type="paragraph" w:styleId="TableofFigures">
    <w:name w:val="table of figures"/>
    <w:basedOn w:val="Normal"/>
    <w:next w:val="Normal"/>
    <w:semiHidden/>
    <w:locked/>
    <w:rsid w:val="008502B8"/>
    <w:pPr>
      <w:spacing w:after="0"/>
    </w:pPr>
  </w:style>
  <w:style w:type="table" w:styleId="TableProfessional">
    <w:name w:val="Table Professional"/>
    <w:basedOn w:val="TableNormal"/>
    <w:locked/>
    <w:rsid w:val="008502B8"/>
    <w:pPr>
      <w:spacing w:before="60" w:after="60" w:line="280" w:lineRule="atLeast"/>
    </w:pPr>
    <w:rPr>
      <w:rFonts w:ascii="Arial" w:hAnsi="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8502B8"/>
    <w:pPr>
      <w:spacing w:before="60" w:after="60" w:line="280" w:lineRule="atLeast"/>
    </w:pPr>
    <w:rPr>
      <w:rFonts w:ascii="Arial" w:hAnsi="Arial"/>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8502B8"/>
    <w:pPr>
      <w:spacing w:before="60" w:after="60" w:line="280" w:lineRule="atLeast"/>
    </w:pPr>
    <w:rPr>
      <w:rFonts w:ascii="Arial" w:hAnsi="Arial"/>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8502B8"/>
    <w:pPr>
      <w:spacing w:before="60" w:after="60" w:line="280" w:lineRule="atLeast"/>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8502B8"/>
    <w:pPr>
      <w:spacing w:before="60" w:after="60" w:line="280" w:lineRule="atLeast"/>
    </w:pPr>
    <w:rPr>
      <w:rFonts w:ascii="Arial" w:hAnsi="Arial"/>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8502B8"/>
    <w:pPr>
      <w:spacing w:before="60" w:after="60" w:line="280" w:lineRule="atLeast"/>
    </w:pPr>
    <w:rPr>
      <w:rFonts w:ascii="Arial" w:hAnsi="Arial"/>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8502B8"/>
    <w:pPr>
      <w:spacing w:before="60" w:after="60" w:line="280" w:lineRule="atLeast"/>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locked/>
    <w:rsid w:val="008502B8"/>
    <w:pPr>
      <w:spacing w:before="60" w:after="60" w:line="280" w:lineRule="atLeast"/>
    </w:pPr>
    <w:rPr>
      <w:rFonts w:ascii="Arial" w:hAnsi="Arial"/>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8502B8"/>
    <w:pPr>
      <w:spacing w:before="60" w:after="60" w:line="280" w:lineRule="atLeast"/>
    </w:pPr>
    <w:rPr>
      <w:rFonts w:ascii="Arial" w:hAnsi="Arial"/>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8502B8"/>
    <w:pPr>
      <w:spacing w:before="60" w:after="60" w:line="280" w:lineRule="atLeast"/>
    </w:pPr>
    <w:rPr>
      <w:rFonts w:ascii="Arial" w:hAnsi="Arial"/>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8502B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8502B8"/>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locked/>
    <w:rsid w:val="008502B8"/>
    <w:rPr>
      <w:rFonts w:asciiTheme="majorHAnsi" w:eastAsiaTheme="majorEastAsia" w:hAnsiTheme="majorHAnsi" w:cstheme="majorBidi"/>
      <w:b/>
      <w:bCs/>
      <w:sz w:val="24"/>
    </w:rPr>
  </w:style>
  <w:style w:type="paragraph" w:styleId="TOC3">
    <w:name w:val="toc 3"/>
    <w:basedOn w:val="Normal"/>
    <w:next w:val="Normal"/>
    <w:uiPriority w:val="39"/>
    <w:rsid w:val="008502B8"/>
    <w:pPr>
      <w:tabs>
        <w:tab w:val="right" w:pos="7655"/>
      </w:tabs>
      <w:ind w:left="1418" w:right="284" w:hanging="709"/>
    </w:pPr>
  </w:style>
  <w:style w:type="paragraph" w:styleId="TOC4">
    <w:name w:val="toc 4"/>
    <w:basedOn w:val="Normal"/>
    <w:next w:val="Normal"/>
    <w:autoRedefine/>
    <w:uiPriority w:val="39"/>
    <w:rsid w:val="008502B8"/>
    <w:pPr>
      <w:ind w:left="600"/>
    </w:pPr>
  </w:style>
  <w:style w:type="paragraph" w:styleId="TOC5">
    <w:name w:val="toc 5"/>
    <w:basedOn w:val="Normal"/>
    <w:next w:val="Normal"/>
    <w:autoRedefine/>
    <w:uiPriority w:val="39"/>
    <w:rsid w:val="008502B8"/>
    <w:pPr>
      <w:spacing w:after="100"/>
      <w:ind w:left="800"/>
    </w:pPr>
  </w:style>
  <w:style w:type="paragraph" w:styleId="TOC6">
    <w:name w:val="toc 6"/>
    <w:basedOn w:val="Normal"/>
    <w:next w:val="Normal"/>
    <w:autoRedefine/>
    <w:uiPriority w:val="39"/>
    <w:rsid w:val="008502B8"/>
    <w:pPr>
      <w:spacing w:after="100"/>
      <w:ind w:left="1000"/>
    </w:pPr>
  </w:style>
  <w:style w:type="paragraph" w:styleId="TOC7">
    <w:name w:val="toc 7"/>
    <w:basedOn w:val="Normal"/>
    <w:next w:val="Normal"/>
    <w:autoRedefine/>
    <w:uiPriority w:val="39"/>
    <w:rsid w:val="008502B8"/>
    <w:pPr>
      <w:spacing w:after="100"/>
      <w:ind w:left="1200"/>
    </w:pPr>
  </w:style>
  <w:style w:type="paragraph" w:styleId="TOC8">
    <w:name w:val="toc 8"/>
    <w:basedOn w:val="Normal"/>
    <w:next w:val="Normal"/>
    <w:autoRedefine/>
    <w:uiPriority w:val="39"/>
    <w:rsid w:val="008502B8"/>
    <w:pPr>
      <w:spacing w:after="100"/>
      <w:ind w:left="1400"/>
    </w:pPr>
  </w:style>
  <w:style w:type="paragraph" w:styleId="TOC9">
    <w:name w:val="toc 9"/>
    <w:basedOn w:val="Normal"/>
    <w:next w:val="Normal"/>
    <w:autoRedefine/>
    <w:uiPriority w:val="39"/>
    <w:rsid w:val="008502B8"/>
    <w:pPr>
      <w:spacing w:after="100"/>
      <w:ind w:left="1600"/>
    </w:pPr>
  </w:style>
  <w:style w:type="paragraph" w:styleId="TOC2">
    <w:name w:val="toc 2"/>
    <w:basedOn w:val="Normal"/>
    <w:next w:val="Normal"/>
    <w:uiPriority w:val="39"/>
    <w:rsid w:val="008502B8"/>
    <w:pPr>
      <w:tabs>
        <w:tab w:val="right" w:pos="7655"/>
      </w:tabs>
      <w:ind w:left="709" w:right="284" w:hanging="709"/>
    </w:pPr>
    <w:rPr>
      <w:i/>
      <w:sz w:val="22"/>
    </w:rPr>
  </w:style>
  <w:style w:type="paragraph" w:styleId="TOCHeading">
    <w:name w:val="TOC Heading"/>
    <w:basedOn w:val="Heading1"/>
    <w:next w:val="Normal"/>
    <w:uiPriority w:val="39"/>
    <w:semiHidden/>
    <w:unhideWhenUsed/>
    <w:qFormat/>
    <w:rsid w:val="008502B8"/>
    <w:pPr>
      <w:keepLines/>
      <w:numPr>
        <w:numId w:val="0"/>
      </w:numPr>
      <w:spacing w:before="480" w:after="0"/>
      <w:outlineLvl w:val="9"/>
    </w:pPr>
    <w:rPr>
      <w:rFonts w:asciiTheme="majorHAnsi" w:eastAsiaTheme="majorEastAsia" w:hAnsiTheme="majorHAnsi" w:cstheme="majorBidi"/>
      <w:b/>
      <w:color w:val="365F91" w:themeColor="accent1" w:themeShade="BF"/>
      <w:kern w:val="0"/>
      <w:szCs w:val="28"/>
    </w:rPr>
  </w:style>
  <w:style w:type="paragraph" w:customStyle="1" w:styleId="Annex1">
    <w:name w:val="Annex 1"/>
    <w:basedOn w:val="Normal"/>
    <w:uiPriority w:val="9"/>
    <w:rsid w:val="008502B8"/>
    <w:pPr>
      <w:numPr>
        <w:ilvl w:val="1"/>
        <w:numId w:val="22"/>
      </w:numPr>
    </w:pPr>
  </w:style>
  <w:style w:type="paragraph" w:customStyle="1" w:styleId="Annex2">
    <w:name w:val="Annex 2"/>
    <w:basedOn w:val="Normal"/>
    <w:uiPriority w:val="9"/>
    <w:rsid w:val="008502B8"/>
    <w:pPr>
      <w:numPr>
        <w:ilvl w:val="2"/>
        <w:numId w:val="22"/>
      </w:numPr>
    </w:pPr>
  </w:style>
  <w:style w:type="paragraph" w:customStyle="1" w:styleId="Annex3">
    <w:name w:val="Annex 3"/>
    <w:basedOn w:val="Normal"/>
    <w:uiPriority w:val="9"/>
    <w:rsid w:val="008502B8"/>
    <w:pPr>
      <w:numPr>
        <w:ilvl w:val="3"/>
        <w:numId w:val="22"/>
      </w:numPr>
    </w:pPr>
  </w:style>
  <w:style w:type="paragraph" w:customStyle="1" w:styleId="Annex4">
    <w:name w:val="Annex 4"/>
    <w:basedOn w:val="Normal"/>
    <w:uiPriority w:val="9"/>
    <w:rsid w:val="008502B8"/>
    <w:pPr>
      <w:numPr>
        <w:ilvl w:val="4"/>
        <w:numId w:val="22"/>
      </w:numPr>
    </w:pPr>
  </w:style>
  <w:style w:type="paragraph" w:customStyle="1" w:styleId="Annex5">
    <w:name w:val="Annex 5"/>
    <w:basedOn w:val="Normal"/>
    <w:uiPriority w:val="9"/>
    <w:rsid w:val="008502B8"/>
    <w:pPr>
      <w:numPr>
        <w:ilvl w:val="5"/>
        <w:numId w:val="22"/>
      </w:numPr>
    </w:pPr>
  </w:style>
  <w:style w:type="paragraph" w:customStyle="1" w:styleId="Indent4">
    <w:name w:val="Indent 4"/>
    <w:basedOn w:val="Normal"/>
    <w:uiPriority w:val="4"/>
    <w:rsid w:val="008502B8"/>
    <w:pPr>
      <w:ind w:left="2410"/>
    </w:pPr>
  </w:style>
  <w:style w:type="paragraph" w:customStyle="1" w:styleId="Bullet2">
    <w:name w:val="Bullet 2"/>
    <w:basedOn w:val="Normal"/>
    <w:uiPriority w:val="5"/>
    <w:rsid w:val="008502B8"/>
    <w:pPr>
      <w:numPr>
        <w:ilvl w:val="1"/>
        <w:numId w:val="24"/>
      </w:numPr>
    </w:pPr>
  </w:style>
  <w:style w:type="paragraph" w:customStyle="1" w:styleId="Bullet3">
    <w:name w:val="Bullet 3"/>
    <w:basedOn w:val="Normal"/>
    <w:uiPriority w:val="5"/>
    <w:rsid w:val="008502B8"/>
    <w:pPr>
      <w:numPr>
        <w:ilvl w:val="2"/>
        <w:numId w:val="24"/>
      </w:numPr>
    </w:pPr>
  </w:style>
  <w:style w:type="paragraph" w:customStyle="1" w:styleId="Bullet1">
    <w:name w:val="Bullet 1"/>
    <w:basedOn w:val="Normal"/>
    <w:uiPriority w:val="5"/>
    <w:rsid w:val="008502B8"/>
    <w:pPr>
      <w:numPr>
        <w:numId w:val="24"/>
      </w:numPr>
    </w:pPr>
  </w:style>
  <w:style w:type="paragraph" w:customStyle="1" w:styleId="Part">
    <w:name w:val="Part"/>
    <w:basedOn w:val="Heading-Sub"/>
    <w:uiPriority w:val="6"/>
    <w:qFormat/>
    <w:rsid w:val="008502B8"/>
    <w:pPr>
      <w:numPr>
        <w:numId w:val="14"/>
      </w:numPr>
    </w:pPr>
  </w:style>
  <w:style w:type="paragraph" w:customStyle="1" w:styleId="PrecedentNote">
    <w:name w:val="Precedent Note"/>
    <w:basedOn w:val="Normal"/>
    <w:next w:val="Normal"/>
    <w:semiHidden/>
    <w:rsid w:val="008502B8"/>
    <w:rPr>
      <w:b/>
      <w:i/>
      <w:color w:val="0000FF"/>
    </w:rPr>
  </w:style>
  <w:style w:type="paragraph" w:customStyle="1" w:styleId="Schedule2">
    <w:name w:val="Schedule 2"/>
    <w:basedOn w:val="Normal"/>
    <w:uiPriority w:val="7"/>
    <w:rsid w:val="008502B8"/>
    <w:pPr>
      <w:numPr>
        <w:ilvl w:val="2"/>
        <w:numId w:val="25"/>
      </w:numPr>
    </w:pPr>
  </w:style>
  <w:style w:type="paragraph" w:customStyle="1" w:styleId="Annexure">
    <w:name w:val="Annexure"/>
    <w:basedOn w:val="Normal"/>
    <w:next w:val="Normal"/>
    <w:uiPriority w:val="8"/>
    <w:rsid w:val="008502B8"/>
    <w:pPr>
      <w:keepNext/>
      <w:pageBreakBefore/>
      <w:numPr>
        <w:numId w:val="22"/>
      </w:numPr>
      <w:spacing w:after="240"/>
      <w:outlineLvl w:val="0"/>
    </w:pPr>
    <w:rPr>
      <w:sz w:val="28"/>
    </w:rPr>
  </w:style>
  <w:style w:type="paragraph" w:customStyle="1" w:styleId="Schedule5">
    <w:name w:val="Schedule 5"/>
    <w:basedOn w:val="Normal"/>
    <w:uiPriority w:val="7"/>
    <w:rsid w:val="008502B8"/>
    <w:pPr>
      <w:numPr>
        <w:ilvl w:val="5"/>
        <w:numId w:val="25"/>
      </w:numPr>
    </w:pPr>
  </w:style>
  <w:style w:type="paragraph" w:customStyle="1" w:styleId="Heading-Minor">
    <w:name w:val="Heading - Minor"/>
    <w:basedOn w:val="Normal"/>
    <w:next w:val="Indent1"/>
    <w:uiPriority w:val="2"/>
    <w:rsid w:val="008502B8"/>
    <w:pPr>
      <w:keepNext/>
      <w:ind w:left="709"/>
    </w:pPr>
    <w:rPr>
      <w:b/>
    </w:rPr>
  </w:style>
  <w:style w:type="paragraph" w:customStyle="1" w:styleId="Heading-Sub">
    <w:name w:val="Heading - Sub"/>
    <w:basedOn w:val="Normal"/>
    <w:next w:val="Normal"/>
    <w:uiPriority w:val="2"/>
    <w:rsid w:val="008502B8"/>
    <w:pPr>
      <w:keepNext/>
      <w:outlineLvl w:val="1"/>
    </w:pPr>
    <w:rPr>
      <w:color w:val="999999"/>
      <w:sz w:val="28"/>
    </w:rPr>
  </w:style>
  <w:style w:type="paragraph" w:customStyle="1" w:styleId="Bullet4">
    <w:name w:val="Bullet 4"/>
    <w:basedOn w:val="Normal"/>
    <w:uiPriority w:val="5"/>
    <w:rsid w:val="008502B8"/>
    <w:pPr>
      <w:numPr>
        <w:ilvl w:val="3"/>
        <w:numId w:val="24"/>
      </w:numPr>
    </w:pPr>
  </w:style>
  <w:style w:type="paragraph" w:customStyle="1" w:styleId="Bullet5">
    <w:name w:val="Bullet 5"/>
    <w:basedOn w:val="Normal"/>
    <w:uiPriority w:val="5"/>
    <w:rsid w:val="008502B8"/>
    <w:pPr>
      <w:numPr>
        <w:ilvl w:val="4"/>
        <w:numId w:val="24"/>
      </w:numPr>
    </w:pPr>
  </w:style>
  <w:style w:type="paragraph" w:customStyle="1" w:styleId="Schedule1">
    <w:name w:val="Schedule 1"/>
    <w:basedOn w:val="Normal"/>
    <w:uiPriority w:val="7"/>
    <w:rsid w:val="008502B8"/>
    <w:pPr>
      <w:numPr>
        <w:ilvl w:val="1"/>
        <w:numId w:val="25"/>
      </w:numPr>
    </w:pPr>
  </w:style>
  <w:style w:type="numbering" w:customStyle="1" w:styleId="Listofnumbersnoheadings">
    <w:name w:val="List of numbers (no headings)"/>
    <w:rsid w:val="008502B8"/>
    <w:pPr>
      <w:numPr>
        <w:numId w:val="19"/>
      </w:numPr>
    </w:pPr>
  </w:style>
  <w:style w:type="paragraph" w:customStyle="1" w:styleId="Schedule3">
    <w:name w:val="Schedule 3"/>
    <w:basedOn w:val="Normal"/>
    <w:uiPriority w:val="7"/>
    <w:rsid w:val="008502B8"/>
    <w:pPr>
      <w:numPr>
        <w:ilvl w:val="3"/>
        <w:numId w:val="25"/>
      </w:numPr>
    </w:pPr>
  </w:style>
  <w:style w:type="paragraph" w:customStyle="1" w:styleId="Schedule4">
    <w:name w:val="Schedule 4"/>
    <w:basedOn w:val="Normal"/>
    <w:uiPriority w:val="7"/>
    <w:rsid w:val="008502B8"/>
    <w:pPr>
      <w:numPr>
        <w:ilvl w:val="4"/>
        <w:numId w:val="25"/>
      </w:numPr>
    </w:pPr>
  </w:style>
  <w:style w:type="paragraph" w:customStyle="1" w:styleId="Frontpage">
    <w:name w:val="Front page"/>
    <w:basedOn w:val="Normal"/>
    <w:semiHidden/>
    <w:rsid w:val="008502B8"/>
    <w:pPr>
      <w:spacing w:line="264" w:lineRule="auto"/>
      <w:ind w:left="2268"/>
    </w:pPr>
  </w:style>
  <w:style w:type="paragraph" w:customStyle="1" w:styleId="ScheduleHeading">
    <w:name w:val="Schedule Heading"/>
    <w:basedOn w:val="Normal"/>
    <w:next w:val="Normal"/>
    <w:uiPriority w:val="5"/>
    <w:rsid w:val="008502B8"/>
    <w:pPr>
      <w:keepNext/>
      <w:pageBreakBefore/>
      <w:numPr>
        <w:numId w:val="25"/>
      </w:numPr>
      <w:outlineLvl w:val="0"/>
    </w:pPr>
    <w:rPr>
      <w:sz w:val="28"/>
    </w:rPr>
  </w:style>
  <w:style w:type="paragraph" w:customStyle="1" w:styleId="Heading">
    <w:name w:val="Heading"/>
    <w:next w:val="Normal"/>
    <w:uiPriority w:val="2"/>
    <w:rsid w:val="008502B8"/>
    <w:pPr>
      <w:keepNext/>
      <w:spacing w:before="180" w:after="60"/>
      <w:outlineLvl w:val="0"/>
    </w:pPr>
    <w:rPr>
      <w:rFonts w:ascii="Arial Bold" w:hAnsi="Arial Bold"/>
      <w:b/>
      <w:sz w:val="28"/>
      <w:szCs w:val="20"/>
    </w:rPr>
  </w:style>
  <w:style w:type="paragraph" w:customStyle="1" w:styleId="SHHeading-Italic">
    <w:name w:val="SH Heading - Italic"/>
    <w:next w:val="Heading2"/>
    <w:rsid w:val="008502B8"/>
    <w:pPr>
      <w:spacing w:before="120" w:after="120" w:line="280" w:lineRule="atLeast"/>
    </w:pPr>
    <w:rPr>
      <w:rFonts w:ascii="Arial" w:hAnsi="Arial"/>
      <w:i/>
      <w:szCs w:val="24"/>
    </w:rPr>
  </w:style>
  <w:style w:type="paragraph" w:customStyle="1" w:styleId="Item">
    <w:name w:val="Item"/>
    <w:basedOn w:val="Normal"/>
    <w:uiPriority w:val="2"/>
    <w:rsid w:val="008502B8"/>
    <w:pPr>
      <w:numPr>
        <w:numId w:val="12"/>
      </w:numPr>
      <w:tabs>
        <w:tab w:val="left" w:pos="1191"/>
      </w:tabs>
    </w:pPr>
    <w:rPr>
      <w:i/>
      <w:sz w:val="22"/>
    </w:rPr>
  </w:style>
  <w:style w:type="paragraph" w:customStyle="1" w:styleId="Coverpagedocumentheading">
    <w:name w:val="Cover page document heading"/>
    <w:basedOn w:val="Normal"/>
    <w:rsid w:val="008502B8"/>
    <w:pPr>
      <w:spacing w:before="200" w:after="200"/>
    </w:pPr>
    <w:rPr>
      <w:sz w:val="44"/>
    </w:rPr>
  </w:style>
  <w:style w:type="paragraph" w:customStyle="1" w:styleId="Coverpagereferenceheading">
    <w:name w:val="Cover page reference heading"/>
    <w:basedOn w:val="Normal"/>
    <w:semiHidden/>
    <w:rsid w:val="008502B8"/>
    <w:pPr>
      <w:spacing w:after="800"/>
    </w:pPr>
    <w:rPr>
      <w:i/>
      <w:iCs/>
      <w:color w:val="808080"/>
      <w:sz w:val="36"/>
    </w:rPr>
  </w:style>
  <w:style w:type="paragraph" w:customStyle="1" w:styleId="Coverpagedraft">
    <w:name w:val="Cover page draft"/>
    <w:basedOn w:val="Normal"/>
    <w:semiHidden/>
    <w:rsid w:val="008502B8"/>
    <w:pPr>
      <w:spacing w:after="240"/>
    </w:pPr>
    <w:rPr>
      <w:b/>
      <w:bCs/>
      <w:sz w:val="36"/>
    </w:rPr>
  </w:style>
  <w:style w:type="paragraph" w:customStyle="1" w:styleId="Coverpagedate">
    <w:name w:val="Cover page date"/>
    <w:basedOn w:val="Normal"/>
    <w:semiHidden/>
    <w:rsid w:val="008502B8"/>
    <w:pPr>
      <w:spacing w:after="300"/>
    </w:pPr>
    <w:rPr>
      <w:b/>
      <w:bCs/>
      <w:sz w:val="28"/>
    </w:rPr>
  </w:style>
  <w:style w:type="paragraph" w:customStyle="1" w:styleId="Coverpageparties">
    <w:name w:val="Cover page parties"/>
    <w:basedOn w:val="Normal"/>
    <w:rsid w:val="008502B8"/>
    <w:pPr>
      <w:ind w:right="1136"/>
    </w:pPr>
    <w:rPr>
      <w:sz w:val="28"/>
    </w:rPr>
  </w:style>
  <w:style w:type="paragraph" w:customStyle="1" w:styleId="DeedorAgreementtitle">
    <w:name w:val="Deed or Agreement title"/>
    <w:basedOn w:val="Normal"/>
    <w:rsid w:val="008502B8"/>
    <w:pPr>
      <w:pageBreakBefore/>
    </w:pPr>
    <w:rPr>
      <w:color w:val="808080"/>
      <w:sz w:val="44"/>
    </w:rPr>
  </w:style>
  <w:style w:type="paragraph" w:customStyle="1" w:styleId="Partynumbers">
    <w:name w:val="Party numbers"/>
    <w:basedOn w:val="Normal"/>
    <w:semiHidden/>
    <w:rsid w:val="008502B8"/>
    <w:pPr>
      <w:spacing w:before="240"/>
      <w:ind w:left="2801" w:hanging="2801"/>
    </w:pPr>
    <w:rPr>
      <w:color w:val="808080"/>
      <w:sz w:val="28"/>
    </w:rPr>
  </w:style>
  <w:style w:type="paragraph" w:customStyle="1" w:styleId="Executedheading">
    <w:name w:val="Executed heading"/>
    <w:basedOn w:val="Normal"/>
    <w:semiHidden/>
    <w:rsid w:val="008502B8"/>
    <w:pPr>
      <w:pageBreakBefore/>
      <w:spacing w:before="24" w:line="329" w:lineRule="auto"/>
      <w:ind w:right="3952"/>
    </w:pPr>
    <w:rPr>
      <w:color w:val="6D6E71"/>
      <w:sz w:val="28"/>
    </w:rPr>
  </w:style>
  <w:style w:type="paragraph" w:customStyle="1" w:styleId="Partynamedetails">
    <w:name w:val="Party name details"/>
    <w:basedOn w:val="Normal"/>
    <w:rsid w:val="008502B8"/>
    <w:pPr>
      <w:ind w:left="2801" w:right="1213" w:hanging="2801"/>
    </w:pPr>
  </w:style>
  <w:style w:type="paragraph" w:customStyle="1" w:styleId="Deeddate">
    <w:name w:val="Deed date"/>
    <w:basedOn w:val="Normal"/>
    <w:semiHidden/>
    <w:rsid w:val="008502B8"/>
    <w:pPr>
      <w:ind w:left="2800" w:hanging="2800"/>
    </w:pPr>
  </w:style>
  <w:style w:type="paragraph" w:customStyle="1" w:styleId="DeedorAgreementtitleBefore0ptAfter0pt">
    <w:name w:val="Deed or Agreement title + Before:  0 pt After:  0 pt"/>
    <w:basedOn w:val="DeedorAgreementtitle"/>
    <w:semiHidden/>
    <w:rsid w:val="008502B8"/>
    <w:pPr>
      <w:spacing w:before="0" w:after="0"/>
    </w:pPr>
  </w:style>
  <w:style w:type="paragraph" w:customStyle="1" w:styleId="CoverpageACNdetails">
    <w:name w:val="Cover page ACN details"/>
    <w:basedOn w:val="Normal"/>
    <w:next w:val="Coverpageparties"/>
    <w:link w:val="CoverpageACNdetailsChar"/>
    <w:rsid w:val="008502B8"/>
    <w:rPr>
      <w:i/>
      <w:sz w:val="28"/>
    </w:rPr>
  </w:style>
  <w:style w:type="character" w:customStyle="1" w:styleId="CoverpageACNdetailsChar">
    <w:name w:val="Cover page ACN details Char"/>
    <w:basedOn w:val="DefaultParagraphFont"/>
    <w:link w:val="CoverpageACNdetails"/>
    <w:rsid w:val="008502B8"/>
    <w:rPr>
      <w:rFonts w:ascii="Arial" w:hAnsi="Arial"/>
      <w:i/>
      <w:sz w:val="28"/>
      <w:szCs w:val="20"/>
    </w:rPr>
  </w:style>
  <w:style w:type="table" w:customStyle="1" w:styleId="SparkeHelmoreTable">
    <w:name w:val="Sparke Helmore Table"/>
    <w:basedOn w:val="TableNormal"/>
    <w:uiPriority w:val="99"/>
    <w:rsid w:val="008502B8"/>
    <w:rPr>
      <w:rFonts w:asciiTheme="minorHAnsi" w:hAnsiTheme="minorHAnsi" w:cstheme="minorBid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rPr>
      <w:tblPr/>
      <w:tcPr>
        <w:shd w:val="clear" w:color="auto" w:fill="D9D9D9" w:themeFill="background1" w:themeFillShade="D9"/>
      </w:tcPr>
    </w:tblStylePr>
  </w:style>
  <w:style w:type="numbering" w:customStyle="1" w:styleId="Headings">
    <w:name w:val="Headings"/>
    <w:basedOn w:val="NoList"/>
    <w:uiPriority w:val="99"/>
    <w:rsid w:val="008502B8"/>
    <w:pPr>
      <w:numPr>
        <w:numId w:val="26"/>
      </w:numPr>
    </w:pPr>
  </w:style>
  <w:style w:type="paragraph" w:customStyle="1" w:styleId="Contentsheading">
    <w:name w:val="Contents heading"/>
    <w:basedOn w:val="Normal"/>
    <w:semiHidden/>
    <w:rsid w:val="008502B8"/>
    <w:pPr>
      <w:pageBreakBefore/>
      <w:spacing w:after="200"/>
    </w:pPr>
    <w:rPr>
      <w:color w:val="808080"/>
      <w:sz w:val="44"/>
    </w:rPr>
  </w:style>
  <w:style w:type="numbering" w:customStyle="1" w:styleId="Definitions">
    <w:name w:val="Definitions"/>
    <w:basedOn w:val="NoList"/>
    <w:uiPriority w:val="99"/>
    <w:rsid w:val="008502B8"/>
    <w:pPr>
      <w:numPr>
        <w:numId w:val="27"/>
      </w:numPr>
    </w:pPr>
  </w:style>
  <w:style w:type="numbering" w:customStyle="1" w:styleId="Annexures">
    <w:name w:val="Annexures"/>
    <w:basedOn w:val="NoList"/>
    <w:uiPriority w:val="99"/>
    <w:rsid w:val="008502B8"/>
    <w:pPr>
      <w:numPr>
        <w:numId w:val="22"/>
      </w:numPr>
    </w:pPr>
  </w:style>
  <w:style w:type="numbering" w:customStyle="1" w:styleId="Schedules">
    <w:name w:val="Schedules"/>
    <w:basedOn w:val="NoList"/>
    <w:uiPriority w:val="99"/>
    <w:rsid w:val="008502B8"/>
    <w:pPr>
      <w:numPr>
        <w:numId w:val="28"/>
      </w:numPr>
    </w:pPr>
  </w:style>
  <w:style w:type="numbering" w:customStyle="1" w:styleId="Bullets">
    <w:name w:val="Bullets"/>
    <w:uiPriority w:val="99"/>
    <w:rsid w:val="008502B8"/>
    <w:pPr>
      <w:numPr>
        <w:numId w:val="24"/>
      </w:numPr>
    </w:pPr>
  </w:style>
  <w:style w:type="character" w:customStyle="1" w:styleId="CoverpageACN">
    <w:name w:val="Cover page ACN"/>
    <w:rsid w:val="008502B8"/>
    <w:rPr>
      <w:i/>
      <w:iCs/>
      <w:sz w:val="28"/>
    </w:rPr>
  </w:style>
  <w:style w:type="paragraph" w:customStyle="1" w:styleId="AnnexHeading1">
    <w:name w:val="Annex Heading 1"/>
    <w:basedOn w:val="Normal"/>
    <w:rsid w:val="003558C6"/>
    <w:pPr>
      <w:tabs>
        <w:tab w:val="num" w:pos="720"/>
      </w:tabs>
      <w:spacing w:line="240" w:lineRule="auto"/>
      <w:ind w:left="720" w:hanging="720"/>
      <w:jc w:val="both"/>
    </w:pPr>
  </w:style>
  <w:style w:type="paragraph" w:customStyle="1" w:styleId="Definition3rdsubparagraph">
    <w:name w:val="Definition 3rd subparagraph"/>
    <w:basedOn w:val="Definition2ndsubparagraph"/>
    <w:uiPriority w:val="3"/>
    <w:qFormat/>
    <w:rsid w:val="008A0CB6"/>
    <w:pPr>
      <w:numPr>
        <w:ilvl w:val="0"/>
        <w:numId w:val="15"/>
      </w:numPr>
      <w:ind w:left="1701" w:hanging="567"/>
    </w:pPr>
    <w:rPr>
      <w:w w:val="109"/>
    </w:rPr>
  </w:style>
  <w:style w:type="table" w:customStyle="1" w:styleId="ExecutionClause">
    <w:name w:val="Execution Clause"/>
    <w:basedOn w:val="TableNormal"/>
    <w:uiPriority w:val="99"/>
    <w:rsid w:val="00EC6453"/>
    <w:pPr>
      <w:spacing w:line="264" w:lineRule="auto"/>
    </w:pPr>
    <w:rPr>
      <w:rFonts w:ascii="Verdana" w:eastAsiaTheme="minorHAnsi" w:hAnsi="Verdana" w:cstheme="minorBidi"/>
      <w:sz w:val="18"/>
      <w:szCs w:val="18"/>
      <w:lang w:eastAsia="en-US"/>
    </w:rPr>
    <w:tblPr>
      <w:tblInd w:w="0" w:type="dxa"/>
      <w:tblCellMar>
        <w:top w:w="0" w:type="dxa"/>
        <w:left w:w="0" w:type="dxa"/>
        <w:bottom w:w="0" w:type="dxa"/>
        <w:right w:w="0" w:type="dxa"/>
      </w:tblCellMar>
    </w:tblPr>
    <w:trPr>
      <w:cantSplit/>
    </w:trPr>
  </w:style>
  <w:style w:type="paragraph" w:customStyle="1" w:styleId="ExecutionNormal">
    <w:name w:val="ExecutionNormal"/>
    <w:basedOn w:val="Normal"/>
    <w:rsid w:val="00EC6453"/>
    <w:pPr>
      <w:spacing w:before="0" w:after="0" w:line="264" w:lineRule="auto"/>
    </w:pPr>
    <w:rPr>
      <w:rFonts w:ascii="Verdana" w:eastAsiaTheme="minorHAnsi" w:hAnsi="Verdana" w:cstheme="minorBidi"/>
      <w:sz w:val="18"/>
      <w:lang w:eastAsia="en-US"/>
    </w:rPr>
  </w:style>
  <w:style w:type="paragraph" w:customStyle="1" w:styleId="Execution24B4">
    <w:name w:val="Execution24B4"/>
    <w:basedOn w:val="ExecutionNormal"/>
    <w:uiPriority w:val="89"/>
    <w:qFormat/>
    <w:rsid w:val="00EC6453"/>
    <w:pPr>
      <w:spacing w:before="480"/>
    </w:pPr>
  </w:style>
  <w:style w:type="paragraph" w:customStyle="1" w:styleId="Execution7pt">
    <w:name w:val="Execution7pt"/>
    <w:basedOn w:val="ExecutionNormal"/>
    <w:uiPriority w:val="89"/>
    <w:qFormat/>
    <w:rsid w:val="00EC6453"/>
    <w:pPr>
      <w:spacing w:before="20"/>
    </w:pPr>
    <w:rPr>
      <w:sz w:val="14"/>
    </w:rPr>
  </w:style>
  <w:style w:type="character" w:customStyle="1" w:styleId="ExecutionBold">
    <w:name w:val="ExecutionBold"/>
    <w:basedOn w:val="DefaultParagraphFont"/>
    <w:uiPriority w:val="89"/>
    <w:qFormat/>
    <w:rsid w:val="00EC6453"/>
    <w:rPr>
      <w:b/>
      <w:caps/>
      <w:smallCap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0" w:defSemiHidden="1" w:defUnhideWhenUsed="0" w:defQFormat="0" w:count="267">
    <w:lsdException w:name="Normal" w:semiHidden="0" w:uiPriority="3"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uiPriority="11"/>
    <w:lsdException w:name="footer" w:locked="1" w:uiPriority="12"/>
    <w:lsdException w:name="index heading" w:locked="1"/>
    <w:lsdException w:name="caption"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qFormat="1"/>
    <w:lsdException w:name="Closing" w:locked="1"/>
    <w:lsdException w:name="Signature" w:locked="1"/>
    <w:lsdException w:name="Default Paragraph Font" w:semiHidden="0"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semiHidden="0" w:qFormat="1"/>
    <w:lsdException w:name="Emphasis" w:semiHidden="0" w:qFormat="1"/>
    <w:lsdException w:name="Document Map" w:locked="1"/>
    <w:lsdException w:name="Plain Text" w:locked="1"/>
    <w:lsdException w:name="E-mail Signature" w:locked="1"/>
    <w:lsdException w:name="HTML Top of Form" w:locked="1" w:uiPriority="99" w:unhideWhenUsed="1"/>
    <w:lsdException w:name="HTML Bottom of Form" w:locked="1" w:uiPriority="99" w:unhideWhenUs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unhideWhenUsed="1"/>
    <w:lsdException w:name="annotation subject" w:locked="1"/>
    <w:lsdException w:name="No List" w:locked="1" w:uiPriority="99"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lsdException w:name="Table Grid" w:semiHidden="0"/>
    <w:lsdException w:name="Table Theme" w:locked="1"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1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3"/>
    <w:qFormat/>
    <w:rsid w:val="008502B8"/>
    <w:pPr>
      <w:spacing w:before="120" w:after="120" w:line="280" w:lineRule="atLeast"/>
    </w:pPr>
    <w:rPr>
      <w:rFonts w:ascii="Arial" w:hAnsi="Arial"/>
      <w:sz w:val="20"/>
      <w:szCs w:val="20"/>
    </w:rPr>
  </w:style>
  <w:style w:type="paragraph" w:styleId="Heading1">
    <w:name w:val="heading 1"/>
    <w:aliases w:val="(numbered),Main Heading,h1,No numbers,69%,Attribute Heading 1,1.,H1,Head1,Heading apps,Section Heading,Chapter,Heading 1 St.George,Lev 1,heading 1,MAIN HEADING,1. Level 1 Heading,c,1,heading,Text,Section heading,con1,Heading 1X,First level,T1"/>
    <w:basedOn w:val="Normal"/>
    <w:next w:val="Normal"/>
    <w:link w:val="Heading1Char"/>
    <w:uiPriority w:val="2"/>
    <w:qFormat/>
    <w:rsid w:val="008502B8"/>
    <w:pPr>
      <w:keepNext/>
      <w:numPr>
        <w:numId w:val="20"/>
      </w:numPr>
      <w:outlineLvl w:val="0"/>
    </w:pPr>
    <w:rPr>
      <w:rFonts w:cs="Arial"/>
      <w:bCs/>
      <w:color w:val="808080"/>
      <w:kern w:val="32"/>
      <w:sz w:val="28"/>
      <w:szCs w:val="32"/>
    </w:rPr>
  </w:style>
  <w:style w:type="paragraph" w:styleId="Heading2">
    <w:name w:val="heading 2"/>
    <w:aliases w:val="Sub-heading,h2,2,l2,list 2,list 2,heading 2TOC,Head 2,List level 2,Header 2,body,Attribute Heading 2,test,H2,h2 main heading,Section,2m,h 2,h2.H2,UNDERRUBRIK 1-2,3 bullet,b,3b,R heading 2,1.1,Heading 2X,Reset numbering,heading 2body,h21,h22,p"/>
    <w:basedOn w:val="Normal"/>
    <w:next w:val="Normal"/>
    <w:link w:val="Heading2Char"/>
    <w:uiPriority w:val="2"/>
    <w:qFormat/>
    <w:rsid w:val="008502B8"/>
    <w:pPr>
      <w:keepNext/>
      <w:numPr>
        <w:ilvl w:val="1"/>
        <w:numId w:val="20"/>
      </w:numPr>
      <w:outlineLvl w:val="1"/>
    </w:pPr>
    <w:rPr>
      <w:rFonts w:cs="Arial"/>
      <w:bCs/>
      <w:i/>
      <w:iCs/>
      <w:sz w:val="22"/>
      <w:szCs w:val="28"/>
    </w:rPr>
  </w:style>
  <w:style w:type="paragraph" w:styleId="Heading3">
    <w:name w:val="heading 3"/>
    <w:aliases w:val="1st sub-clause,h3,H3,H31,(Alt+3),(Alt+3)1,(Alt+3)2,(Alt+3)3,(Alt+3)4,(Alt+3)5,(Alt+3)6,(Alt+3)11,(Alt+3)21,(Alt+3)31,(Alt+3)41,(Alt+3)7,(Alt+3)12,(Alt+3)22,(Alt+3)32,(Alt+3)42,(Alt+3)8,(Alt+3)9,(Alt+3)10,(Alt+3)13,(Alt+3)23,(Alt+3)33,(Alt+3)43"/>
    <w:basedOn w:val="Normal"/>
    <w:link w:val="Heading3Char"/>
    <w:uiPriority w:val="2"/>
    <w:qFormat/>
    <w:rsid w:val="008502B8"/>
    <w:pPr>
      <w:numPr>
        <w:ilvl w:val="2"/>
        <w:numId w:val="20"/>
      </w:numPr>
      <w:outlineLvl w:val="2"/>
    </w:pPr>
    <w:rPr>
      <w:rFonts w:cs="Arial"/>
      <w:bCs/>
      <w:szCs w:val="26"/>
    </w:rPr>
  </w:style>
  <w:style w:type="paragraph" w:styleId="Heading4">
    <w:name w:val="heading 4"/>
    <w:aliases w:val="2nd sub-clause,h4,4,H4,h4 sub sub heading,(i),i,(i)Text,(Alt+4),H41,(Alt+4)1,H42,(Alt+4)2,H43,(Alt+4)3,H44,(Alt+4)4,H45,(Alt+4)5,H411,(Alt+4)11,H421,(Alt+4)21,H431,(Alt+4)31,H46,(Alt+4)6,H412,(Alt+4)12,H422,(Alt+4)22,H432,(Alt+4)32,H47"/>
    <w:basedOn w:val="Normal"/>
    <w:link w:val="Heading4Char"/>
    <w:uiPriority w:val="2"/>
    <w:qFormat/>
    <w:rsid w:val="008502B8"/>
    <w:pPr>
      <w:numPr>
        <w:ilvl w:val="3"/>
        <w:numId w:val="20"/>
      </w:numPr>
      <w:outlineLvl w:val="3"/>
    </w:pPr>
    <w:rPr>
      <w:bCs/>
      <w:szCs w:val="28"/>
    </w:rPr>
  </w:style>
  <w:style w:type="paragraph" w:styleId="Heading5">
    <w:name w:val="heading 5"/>
    <w:aliases w:val="3rd sub-clause,3rd level sub-clause,(A),A,H5,(A)Text,Appendix,Heading 5 StGeorge,Lev 5,Level 3 - i,Block Label,Heading 5 Interstar,h5,s,Body Text (R),Appendix A to X,Heading 5   Appendix A to X,Appendix A to X1,Heading 5   Appendix A to X1,5"/>
    <w:basedOn w:val="Normal"/>
    <w:link w:val="Heading5Char"/>
    <w:uiPriority w:val="2"/>
    <w:qFormat/>
    <w:rsid w:val="008502B8"/>
    <w:pPr>
      <w:numPr>
        <w:ilvl w:val="4"/>
        <w:numId w:val="20"/>
      </w:numPr>
      <w:outlineLvl w:val="4"/>
    </w:pPr>
    <w:rPr>
      <w:bCs/>
      <w:iCs/>
      <w:szCs w:val="26"/>
    </w:rPr>
  </w:style>
  <w:style w:type="paragraph" w:styleId="Heading6">
    <w:name w:val="heading 6"/>
    <w:basedOn w:val="Normal"/>
    <w:link w:val="Heading6Char"/>
    <w:semiHidden/>
    <w:qFormat/>
    <w:rsid w:val="008502B8"/>
    <w:pPr>
      <w:outlineLvl w:val="5"/>
    </w:pPr>
    <w:rPr>
      <w:b/>
      <w:i/>
      <w:kern w:val="24"/>
    </w:rPr>
  </w:style>
  <w:style w:type="paragraph" w:styleId="Heading7">
    <w:name w:val="heading 7"/>
    <w:basedOn w:val="Normal"/>
    <w:link w:val="Heading7Char"/>
    <w:semiHidden/>
    <w:qFormat/>
    <w:rsid w:val="008502B8"/>
    <w:pPr>
      <w:outlineLvl w:val="6"/>
    </w:pPr>
    <w:rPr>
      <w:b/>
      <w:i/>
    </w:rPr>
  </w:style>
  <w:style w:type="paragraph" w:styleId="Heading8">
    <w:name w:val="heading 8"/>
    <w:basedOn w:val="Normal"/>
    <w:next w:val="Normal"/>
    <w:link w:val="Heading8Char"/>
    <w:semiHidden/>
    <w:qFormat/>
    <w:rsid w:val="008502B8"/>
    <w:pPr>
      <w:outlineLvl w:val="7"/>
    </w:pPr>
    <w:rPr>
      <w:b/>
      <w:i/>
      <w:iCs/>
    </w:rPr>
  </w:style>
  <w:style w:type="paragraph" w:styleId="Heading9">
    <w:name w:val="heading 9"/>
    <w:basedOn w:val="Normal"/>
    <w:next w:val="Normal"/>
    <w:link w:val="Heading9Char"/>
    <w:semiHidden/>
    <w:qFormat/>
    <w:rsid w:val="008502B8"/>
    <w:pPr>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Char,Main Heading Char,h1 Char,No numbers Char,69% Char,Attribute Heading 1 Char,1. Char,H1 Char,Head1 Char,Heading apps Char,Section Heading Char,Chapter Char,Heading 1 St.George Char,Lev 1 Char,heading 1 Char,c Char,1 Char"/>
    <w:basedOn w:val="DefaultParagraphFont"/>
    <w:link w:val="Heading1"/>
    <w:uiPriority w:val="2"/>
    <w:locked/>
    <w:rsid w:val="00DC097E"/>
    <w:rPr>
      <w:rFonts w:ascii="Arial" w:hAnsi="Arial" w:cs="Arial"/>
      <w:bCs/>
      <w:color w:val="808080"/>
      <w:kern w:val="32"/>
      <w:sz w:val="28"/>
      <w:szCs w:val="32"/>
    </w:rPr>
  </w:style>
  <w:style w:type="character" w:customStyle="1" w:styleId="Heading2Char">
    <w:name w:val="Heading 2 Char"/>
    <w:aliases w:val="Sub-heading Char,h2 Char,2 Char,l2 Char,list 2 Char,list 2 Char,heading 2TOC Char,Head 2 Char,List level 2 Char,Header 2 Char,body Char,Attribute Heading 2 Char,test Char,H2 Char,h2 main heading Char,Section Char,2m Char,h 2 Char,b Char"/>
    <w:basedOn w:val="DefaultParagraphFont"/>
    <w:link w:val="Heading2"/>
    <w:uiPriority w:val="2"/>
    <w:locked/>
    <w:rsid w:val="00446373"/>
    <w:rPr>
      <w:rFonts w:ascii="Arial" w:hAnsi="Arial" w:cs="Arial"/>
      <w:bCs/>
      <w:i/>
      <w:iCs/>
      <w:szCs w:val="28"/>
    </w:rPr>
  </w:style>
  <w:style w:type="character" w:customStyle="1" w:styleId="Heading3Char">
    <w:name w:val="Heading 3 Char"/>
    <w:aliases w:val="1st sub-clause Char,h3 Char,H3 Char,H31 Char,(Alt+3) Char,(Alt+3)1 Char,(Alt+3)2 Char,(Alt+3)3 Char,(Alt+3)4 Char,(Alt+3)5 Char,(Alt+3)6 Char,(Alt+3)11 Char,(Alt+3)21 Char,(Alt+3)31 Char,(Alt+3)41 Char,(Alt+3)7 Char,(Alt+3)12 Char"/>
    <w:basedOn w:val="DefaultParagraphFont"/>
    <w:link w:val="Heading3"/>
    <w:uiPriority w:val="2"/>
    <w:locked/>
    <w:rsid w:val="008502B8"/>
    <w:rPr>
      <w:rFonts w:ascii="Arial" w:hAnsi="Arial" w:cs="Arial"/>
      <w:bCs/>
      <w:sz w:val="20"/>
      <w:szCs w:val="26"/>
    </w:rPr>
  </w:style>
  <w:style w:type="character" w:customStyle="1" w:styleId="Heading4Char">
    <w:name w:val="Heading 4 Char"/>
    <w:aliases w:val="2nd sub-clause Char,h4 Char,4 Char,H4 Char,h4 sub sub heading Char,(i) Char,i Char,(i)Text Char,(Alt+4) Char,H41 Char,(Alt+4)1 Char,H42 Char,(Alt+4)2 Char,H43 Char,(Alt+4)3 Char,H44 Char,(Alt+4)4 Char,H45 Char,(Alt+4)5 Char,H411 Char"/>
    <w:basedOn w:val="DefaultParagraphFont"/>
    <w:link w:val="Heading4"/>
    <w:uiPriority w:val="2"/>
    <w:locked/>
    <w:rsid w:val="008502B8"/>
    <w:rPr>
      <w:rFonts w:ascii="Arial" w:hAnsi="Arial"/>
      <w:bCs/>
      <w:sz w:val="20"/>
      <w:szCs w:val="28"/>
    </w:rPr>
  </w:style>
  <w:style w:type="character" w:customStyle="1" w:styleId="Heading5Char">
    <w:name w:val="Heading 5 Char"/>
    <w:aliases w:val="3rd sub-clause Char,3rd level sub-clause Char,(A) Char,A Char,H5 Char,(A)Text Char,Appendix Char,Heading 5 StGeorge Char,Lev 5 Char,Level 3 - i Char,Block Label Char,Heading 5 Interstar Char,h5 Char,s Char,Body Text (R) Char,5 Char"/>
    <w:basedOn w:val="DefaultParagraphFont"/>
    <w:link w:val="Heading5"/>
    <w:uiPriority w:val="2"/>
    <w:locked/>
    <w:rsid w:val="00DC097E"/>
    <w:rPr>
      <w:rFonts w:ascii="Arial" w:hAnsi="Arial"/>
      <w:bCs/>
      <w:iCs/>
      <w:sz w:val="20"/>
      <w:szCs w:val="26"/>
    </w:rPr>
  </w:style>
  <w:style w:type="character" w:customStyle="1" w:styleId="Heading6Char">
    <w:name w:val="Heading 6 Char"/>
    <w:basedOn w:val="DefaultParagraphFont"/>
    <w:link w:val="Heading6"/>
    <w:semiHidden/>
    <w:locked/>
    <w:rsid w:val="00DC097E"/>
    <w:rPr>
      <w:rFonts w:ascii="Arial" w:hAnsi="Arial"/>
      <w:b/>
      <w:i/>
      <w:kern w:val="24"/>
      <w:sz w:val="20"/>
      <w:szCs w:val="20"/>
    </w:rPr>
  </w:style>
  <w:style w:type="character" w:customStyle="1" w:styleId="Heading7Char">
    <w:name w:val="Heading 7 Char"/>
    <w:basedOn w:val="DefaultParagraphFont"/>
    <w:link w:val="Heading7"/>
    <w:semiHidden/>
    <w:locked/>
    <w:rsid w:val="00DC097E"/>
    <w:rPr>
      <w:rFonts w:ascii="Arial" w:hAnsi="Arial"/>
      <w:b/>
      <w:i/>
      <w:sz w:val="20"/>
      <w:szCs w:val="20"/>
    </w:rPr>
  </w:style>
  <w:style w:type="character" w:customStyle="1" w:styleId="Heading8Char">
    <w:name w:val="Heading 8 Char"/>
    <w:basedOn w:val="DefaultParagraphFont"/>
    <w:link w:val="Heading8"/>
    <w:semiHidden/>
    <w:locked/>
    <w:rsid w:val="00DC097E"/>
    <w:rPr>
      <w:rFonts w:ascii="Arial" w:hAnsi="Arial"/>
      <w:b/>
      <w:i/>
      <w:iCs/>
      <w:sz w:val="20"/>
      <w:szCs w:val="20"/>
    </w:rPr>
  </w:style>
  <w:style w:type="character" w:customStyle="1" w:styleId="Heading9Char">
    <w:name w:val="Heading 9 Char"/>
    <w:basedOn w:val="DefaultParagraphFont"/>
    <w:link w:val="Heading9"/>
    <w:semiHidden/>
    <w:locked/>
    <w:rsid w:val="00DC097E"/>
    <w:rPr>
      <w:rFonts w:ascii="Arial" w:hAnsi="Arial" w:cs="Arial"/>
      <w:b/>
      <w:i/>
      <w:sz w:val="20"/>
    </w:rPr>
  </w:style>
  <w:style w:type="paragraph" w:customStyle="1" w:styleId="Indent1">
    <w:name w:val="Indent 1"/>
    <w:basedOn w:val="Normal"/>
    <w:link w:val="Indent1Char"/>
    <w:uiPriority w:val="4"/>
    <w:rsid w:val="008502B8"/>
    <w:pPr>
      <w:ind w:left="709"/>
    </w:pPr>
  </w:style>
  <w:style w:type="paragraph" w:styleId="BodyText">
    <w:name w:val="Body Text"/>
    <w:basedOn w:val="Normal"/>
    <w:link w:val="BodyTextChar"/>
    <w:semiHidden/>
    <w:rsid w:val="008502B8"/>
  </w:style>
  <w:style w:type="character" w:customStyle="1" w:styleId="BodyTextChar">
    <w:name w:val="Body Text Char"/>
    <w:basedOn w:val="DefaultParagraphFont"/>
    <w:link w:val="BodyText"/>
    <w:semiHidden/>
    <w:locked/>
    <w:rsid w:val="008502B8"/>
    <w:rPr>
      <w:rFonts w:ascii="Arial" w:hAnsi="Arial"/>
      <w:sz w:val="20"/>
      <w:szCs w:val="20"/>
    </w:rPr>
  </w:style>
  <w:style w:type="paragraph" w:styleId="Index1">
    <w:name w:val="index 1"/>
    <w:basedOn w:val="Normal"/>
    <w:next w:val="Normal"/>
    <w:autoRedefine/>
    <w:semiHidden/>
    <w:locked/>
    <w:rsid w:val="008502B8"/>
    <w:pPr>
      <w:spacing w:before="0" w:after="0" w:line="240" w:lineRule="auto"/>
      <w:ind w:left="200" w:hanging="200"/>
    </w:pPr>
  </w:style>
  <w:style w:type="numbering" w:styleId="111111">
    <w:name w:val="Outline List 2"/>
    <w:basedOn w:val="NoList"/>
    <w:locked/>
    <w:rsid w:val="008502B8"/>
    <w:pPr>
      <w:numPr>
        <w:numId w:val="16"/>
      </w:numPr>
    </w:pPr>
  </w:style>
  <w:style w:type="numbering" w:styleId="1ai">
    <w:name w:val="Outline List 1"/>
    <w:basedOn w:val="NoList"/>
    <w:locked/>
    <w:rsid w:val="008502B8"/>
    <w:pPr>
      <w:numPr>
        <w:numId w:val="17"/>
      </w:numPr>
    </w:pPr>
  </w:style>
  <w:style w:type="numbering" w:styleId="ArticleSection">
    <w:name w:val="Outline List 3"/>
    <w:basedOn w:val="NoList"/>
    <w:locked/>
    <w:rsid w:val="008502B8"/>
    <w:pPr>
      <w:numPr>
        <w:numId w:val="18"/>
      </w:numPr>
    </w:pPr>
  </w:style>
  <w:style w:type="paragraph" w:styleId="Header">
    <w:name w:val="header"/>
    <w:basedOn w:val="Normal"/>
    <w:link w:val="HeaderChar"/>
    <w:uiPriority w:val="11"/>
    <w:rsid w:val="008502B8"/>
    <w:pPr>
      <w:tabs>
        <w:tab w:val="right" w:pos="8787"/>
      </w:tabs>
    </w:pPr>
    <w:rPr>
      <w:sz w:val="16"/>
    </w:rPr>
  </w:style>
  <w:style w:type="character" w:customStyle="1" w:styleId="HeaderChar">
    <w:name w:val="Header Char"/>
    <w:basedOn w:val="DefaultParagraphFont"/>
    <w:link w:val="Header"/>
    <w:uiPriority w:val="11"/>
    <w:locked/>
    <w:rsid w:val="00DC097E"/>
    <w:rPr>
      <w:rFonts w:ascii="Arial" w:hAnsi="Arial"/>
      <w:sz w:val="16"/>
      <w:szCs w:val="20"/>
    </w:rPr>
  </w:style>
  <w:style w:type="paragraph" w:customStyle="1" w:styleId="Indent2">
    <w:name w:val="Indent 2"/>
    <w:basedOn w:val="Normal"/>
    <w:link w:val="Indent2Char"/>
    <w:uiPriority w:val="4"/>
    <w:rsid w:val="008502B8"/>
    <w:pPr>
      <w:ind w:left="1276"/>
    </w:pPr>
  </w:style>
  <w:style w:type="paragraph" w:styleId="BalloonText">
    <w:name w:val="Balloon Text"/>
    <w:basedOn w:val="Normal"/>
    <w:link w:val="BalloonTextChar"/>
    <w:semiHidden/>
    <w:locked/>
    <w:rsid w:val="008502B8"/>
    <w:pPr>
      <w:spacing w:line="240" w:lineRule="auto"/>
    </w:pPr>
    <w:rPr>
      <w:rFonts w:ascii="Tahoma" w:hAnsi="Tahoma" w:cs="Tahoma"/>
      <w:sz w:val="16"/>
      <w:szCs w:val="16"/>
    </w:rPr>
  </w:style>
  <w:style w:type="paragraph" w:customStyle="1" w:styleId="Recitals">
    <w:name w:val="Recitals"/>
    <w:basedOn w:val="Normal"/>
    <w:uiPriority w:val="1"/>
    <w:rsid w:val="008502B8"/>
    <w:pPr>
      <w:numPr>
        <w:numId w:val="13"/>
      </w:numPr>
    </w:pPr>
  </w:style>
  <w:style w:type="character" w:customStyle="1" w:styleId="BalloonTextChar">
    <w:name w:val="Balloon Text Char"/>
    <w:link w:val="BalloonText"/>
    <w:semiHidden/>
    <w:rsid w:val="008502B8"/>
    <w:rPr>
      <w:rFonts w:ascii="Tahoma" w:hAnsi="Tahoma" w:cs="Tahoma"/>
      <w:sz w:val="16"/>
      <w:szCs w:val="16"/>
    </w:rPr>
  </w:style>
  <w:style w:type="paragraph" w:styleId="Bibliography">
    <w:name w:val="Bibliography"/>
    <w:basedOn w:val="Normal"/>
    <w:next w:val="Normal"/>
    <w:uiPriority w:val="37"/>
    <w:semiHidden/>
    <w:unhideWhenUsed/>
    <w:rsid w:val="008502B8"/>
  </w:style>
  <w:style w:type="paragraph" w:styleId="BlockText">
    <w:name w:val="Block Text"/>
    <w:basedOn w:val="Normal"/>
    <w:semiHidden/>
    <w:locked/>
    <w:rsid w:val="008502B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locked/>
    <w:rsid w:val="008502B8"/>
    <w:pPr>
      <w:spacing w:line="480" w:lineRule="auto"/>
    </w:pPr>
  </w:style>
  <w:style w:type="character" w:customStyle="1" w:styleId="BodyText2Char">
    <w:name w:val="Body Text 2 Char"/>
    <w:basedOn w:val="DefaultParagraphFont"/>
    <w:link w:val="BodyText2"/>
    <w:semiHidden/>
    <w:rsid w:val="008502B8"/>
    <w:rPr>
      <w:rFonts w:ascii="Arial" w:hAnsi="Arial"/>
      <w:sz w:val="20"/>
      <w:szCs w:val="20"/>
    </w:rPr>
  </w:style>
  <w:style w:type="paragraph" w:styleId="BodyText3">
    <w:name w:val="Body Text 3"/>
    <w:basedOn w:val="Normal"/>
    <w:link w:val="BodyText3Char"/>
    <w:semiHidden/>
    <w:locked/>
    <w:rsid w:val="008502B8"/>
    <w:rPr>
      <w:sz w:val="16"/>
      <w:szCs w:val="16"/>
    </w:rPr>
  </w:style>
  <w:style w:type="character" w:customStyle="1" w:styleId="BodyText3Char">
    <w:name w:val="Body Text 3 Char"/>
    <w:basedOn w:val="DefaultParagraphFont"/>
    <w:link w:val="BodyText3"/>
    <w:semiHidden/>
    <w:rsid w:val="008502B8"/>
    <w:rPr>
      <w:rFonts w:ascii="Arial" w:hAnsi="Arial"/>
      <w:sz w:val="16"/>
      <w:szCs w:val="16"/>
    </w:rPr>
  </w:style>
  <w:style w:type="paragraph" w:styleId="BodyTextFirstIndent">
    <w:name w:val="Body Text First Indent"/>
    <w:basedOn w:val="BodyText"/>
    <w:link w:val="BodyTextFirstIndentChar"/>
    <w:semiHidden/>
    <w:locked/>
    <w:rsid w:val="008502B8"/>
    <w:pPr>
      <w:spacing w:after="60"/>
      <w:ind w:firstLine="360"/>
    </w:pPr>
  </w:style>
  <w:style w:type="character" w:customStyle="1" w:styleId="BodyTextFirstIndentChar">
    <w:name w:val="Body Text First Indent Char"/>
    <w:basedOn w:val="BodyTextChar"/>
    <w:link w:val="BodyTextFirstIndent"/>
    <w:semiHidden/>
    <w:rsid w:val="008502B8"/>
    <w:rPr>
      <w:rFonts w:ascii="Arial" w:hAnsi="Arial"/>
      <w:sz w:val="20"/>
      <w:szCs w:val="20"/>
    </w:rPr>
  </w:style>
  <w:style w:type="paragraph" w:styleId="BodyTextIndent">
    <w:name w:val="Body Text Indent"/>
    <w:basedOn w:val="Normal"/>
    <w:link w:val="BodyTextIndentChar"/>
    <w:semiHidden/>
    <w:locked/>
    <w:rsid w:val="008502B8"/>
    <w:pPr>
      <w:ind w:left="283"/>
    </w:pPr>
  </w:style>
  <w:style w:type="paragraph" w:styleId="TOC1">
    <w:name w:val="toc 1"/>
    <w:basedOn w:val="Normal"/>
    <w:next w:val="Normal"/>
    <w:uiPriority w:val="39"/>
    <w:rsid w:val="008502B8"/>
    <w:pPr>
      <w:tabs>
        <w:tab w:val="right" w:pos="7655"/>
      </w:tabs>
    </w:pPr>
    <w:rPr>
      <w:b/>
      <w:sz w:val="28"/>
    </w:rPr>
  </w:style>
  <w:style w:type="character" w:styleId="Hyperlink">
    <w:name w:val="Hyperlink"/>
    <w:uiPriority w:val="99"/>
    <w:rsid w:val="008502B8"/>
    <w:rPr>
      <w:color w:val="0000FF"/>
      <w:u w:val="single"/>
    </w:rPr>
  </w:style>
  <w:style w:type="character" w:customStyle="1" w:styleId="BodyTextIndentChar">
    <w:name w:val="Body Text Indent Char"/>
    <w:basedOn w:val="DefaultParagraphFont"/>
    <w:link w:val="BodyTextIndent"/>
    <w:semiHidden/>
    <w:rsid w:val="008502B8"/>
    <w:rPr>
      <w:rFonts w:ascii="Arial" w:hAnsi="Arial"/>
      <w:sz w:val="20"/>
      <w:szCs w:val="20"/>
    </w:rPr>
  </w:style>
  <w:style w:type="paragraph" w:customStyle="1" w:styleId="SigningPage">
    <w:name w:val="SigningPage"/>
    <w:basedOn w:val="Normal"/>
    <w:next w:val="BodyText"/>
    <w:uiPriority w:val="99"/>
    <w:rsid w:val="00372CB9"/>
    <w:pPr>
      <w:keepNext/>
      <w:pageBreakBefore/>
      <w:spacing w:before="240"/>
      <w:outlineLvl w:val="0"/>
    </w:pPr>
    <w:rPr>
      <w:rFonts w:ascii="Times New Roman Bold" w:hAnsi="Times New Roman Bold"/>
      <w:b/>
      <w:sz w:val="36"/>
      <w:szCs w:val="36"/>
    </w:rPr>
  </w:style>
  <w:style w:type="paragraph" w:styleId="BodyTextFirstIndent2">
    <w:name w:val="Body Text First Indent 2"/>
    <w:basedOn w:val="BodyTextIndent"/>
    <w:link w:val="BodyTextFirstIndent2Char"/>
    <w:semiHidden/>
    <w:locked/>
    <w:rsid w:val="008502B8"/>
    <w:pPr>
      <w:spacing w:after="60"/>
      <w:ind w:left="360" w:firstLine="360"/>
    </w:pPr>
  </w:style>
  <w:style w:type="character" w:customStyle="1" w:styleId="BodyTextFirstIndent2Char">
    <w:name w:val="Body Text First Indent 2 Char"/>
    <w:basedOn w:val="BodyTextIndentChar"/>
    <w:link w:val="BodyTextFirstIndent2"/>
    <w:semiHidden/>
    <w:rsid w:val="008502B8"/>
    <w:rPr>
      <w:rFonts w:ascii="Arial" w:hAnsi="Arial"/>
      <w:sz w:val="20"/>
      <w:szCs w:val="20"/>
    </w:rPr>
  </w:style>
  <w:style w:type="paragraph" w:customStyle="1" w:styleId="SchedHeading">
    <w:name w:val="Sched Heading"/>
    <w:basedOn w:val="Normal"/>
    <w:next w:val="BodyText"/>
    <w:uiPriority w:val="99"/>
    <w:rsid w:val="00372CB9"/>
    <w:pPr>
      <w:keepNext/>
      <w:pageBreakBefore/>
      <w:numPr>
        <w:numId w:val="1"/>
      </w:numPr>
      <w:spacing w:before="240"/>
      <w:outlineLvl w:val="0"/>
    </w:pPr>
    <w:rPr>
      <w:b/>
      <w:sz w:val="36"/>
      <w:szCs w:val="36"/>
    </w:rPr>
  </w:style>
  <w:style w:type="paragraph" w:styleId="BodyTextIndent2">
    <w:name w:val="Body Text Indent 2"/>
    <w:basedOn w:val="Normal"/>
    <w:link w:val="BodyTextIndent2Char"/>
    <w:semiHidden/>
    <w:locked/>
    <w:rsid w:val="008502B8"/>
    <w:pPr>
      <w:spacing w:line="480" w:lineRule="auto"/>
      <w:ind w:left="283"/>
    </w:pPr>
  </w:style>
  <w:style w:type="character" w:customStyle="1" w:styleId="BodyTextIndent2Char">
    <w:name w:val="Body Text Indent 2 Char"/>
    <w:basedOn w:val="DefaultParagraphFont"/>
    <w:link w:val="BodyTextIndent2"/>
    <w:semiHidden/>
    <w:rsid w:val="008502B8"/>
    <w:rPr>
      <w:rFonts w:ascii="Arial" w:hAnsi="Arial"/>
      <w:sz w:val="20"/>
      <w:szCs w:val="20"/>
    </w:rPr>
  </w:style>
  <w:style w:type="paragraph" w:customStyle="1" w:styleId="Indent3">
    <w:name w:val="Indent 3"/>
    <w:basedOn w:val="Normal"/>
    <w:uiPriority w:val="4"/>
    <w:rsid w:val="008502B8"/>
    <w:pPr>
      <w:ind w:left="1843"/>
    </w:pPr>
  </w:style>
  <w:style w:type="paragraph" w:styleId="BodyTextIndent3">
    <w:name w:val="Body Text Indent 3"/>
    <w:basedOn w:val="Normal"/>
    <w:link w:val="BodyTextIndent3Char"/>
    <w:semiHidden/>
    <w:locked/>
    <w:rsid w:val="008502B8"/>
    <w:pPr>
      <w:ind w:left="283"/>
    </w:pPr>
    <w:rPr>
      <w:sz w:val="16"/>
      <w:szCs w:val="16"/>
    </w:rPr>
  </w:style>
  <w:style w:type="character" w:customStyle="1" w:styleId="BodyTextIndent3Char">
    <w:name w:val="Body Text Indent 3 Char"/>
    <w:basedOn w:val="DefaultParagraphFont"/>
    <w:link w:val="BodyTextIndent3"/>
    <w:semiHidden/>
    <w:rsid w:val="008502B8"/>
    <w:rPr>
      <w:rFonts w:ascii="Arial" w:hAnsi="Arial"/>
      <w:sz w:val="16"/>
      <w:szCs w:val="16"/>
    </w:rPr>
  </w:style>
  <w:style w:type="paragraph" w:customStyle="1" w:styleId="SchedHeading1">
    <w:name w:val="Sched Heading 1"/>
    <w:basedOn w:val="Normal"/>
    <w:rsid w:val="00372CB9"/>
    <w:pPr>
      <w:numPr>
        <w:ilvl w:val="1"/>
        <w:numId w:val="1"/>
      </w:numPr>
    </w:pPr>
    <w:rPr>
      <w:kern w:val="28"/>
    </w:rPr>
  </w:style>
  <w:style w:type="character" w:styleId="BookTitle">
    <w:name w:val="Book Title"/>
    <w:basedOn w:val="DefaultParagraphFont"/>
    <w:uiPriority w:val="33"/>
    <w:semiHidden/>
    <w:qFormat/>
    <w:rsid w:val="008502B8"/>
    <w:rPr>
      <w:b/>
      <w:bCs/>
      <w:smallCaps/>
      <w:spacing w:val="5"/>
    </w:rPr>
  </w:style>
  <w:style w:type="paragraph" w:styleId="Caption">
    <w:name w:val="caption"/>
    <w:basedOn w:val="Normal"/>
    <w:next w:val="Normal"/>
    <w:semiHidden/>
    <w:unhideWhenUsed/>
    <w:qFormat/>
    <w:rsid w:val="008502B8"/>
    <w:pPr>
      <w:spacing w:before="0" w:after="200" w:line="240" w:lineRule="auto"/>
    </w:pPr>
    <w:rPr>
      <w:b/>
      <w:bCs/>
      <w:color w:val="4F81BD" w:themeColor="accent1"/>
      <w:sz w:val="18"/>
      <w:szCs w:val="18"/>
    </w:rPr>
  </w:style>
  <w:style w:type="paragraph" w:styleId="Closing">
    <w:name w:val="Closing"/>
    <w:basedOn w:val="Normal"/>
    <w:link w:val="ClosingChar"/>
    <w:semiHidden/>
    <w:locked/>
    <w:rsid w:val="008502B8"/>
    <w:pPr>
      <w:spacing w:before="0" w:after="0" w:line="240" w:lineRule="auto"/>
      <w:ind w:left="4252"/>
    </w:pPr>
  </w:style>
  <w:style w:type="character" w:customStyle="1" w:styleId="ClosingChar">
    <w:name w:val="Closing Char"/>
    <w:basedOn w:val="DefaultParagraphFont"/>
    <w:link w:val="Closing"/>
    <w:semiHidden/>
    <w:rsid w:val="008502B8"/>
    <w:rPr>
      <w:rFonts w:ascii="Arial" w:hAnsi="Arial"/>
      <w:sz w:val="20"/>
      <w:szCs w:val="20"/>
    </w:rPr>
  </w:style>
  <w:style w:type="table" w:styleId="ColorfulGrid">
    <w:name w:val="Colorful Grid"/>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502B8"/>
    <w:rPr>
      <w:rFonts w:ascii="Arial" w:hAnsi="Arial"/>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Definition">
    <w:name w:val="Definition"/>
    <w:basedOn w:val="Normal"/>
    <w:link w:val="DefinitionChar"/>
    <w:rsid w:val="008502B8"/>
    <w:pPr>
      <w:numPr>
        <w:numId w:val="21"/>
      </w:numPr>
    </w:pPr>
  </w:style>
  <w:style w:type="paragraph" w:customStyle="1" w:styleId="Definition1stsubparagraph">
    <w:name w:val="Definition 1st subparagraph"/>
    <w:basedOn w:val="Normal"/>
    <w:rsid w:val="008502B8"/>
    <w:pPr>
      <w:numPr>
        <w:ilvl w:val="1"/>
        <w:numId w:val="21"/>
      </w:numPr>
    </w:pPr>
  </w:style>
  <w:style w:type="paragraph" w:customStyle="1" w:styleId="Definition2ndsubparagraph">
    <w:name w:val="Definition 2nd subparagraph"/>
    <w:basedOn w:val="Normal"/>
    <w:rsid w:val="008502B8"/>
    <w:pPr>
      <w:numPr>
        <w:ilvl w:val="2"/>
        <w:numId w:val="21"/>
      </w:numPr>
    </w:pPr>
  </w:style>
  <w:style w:type="table" w:styleId="ColorfulList-Accent1">
    <w:name w:val="Colorful List Accent 1"/>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Indent1Char">
    <w:name w:val="Indent 1 Char"/>
    <w:link w:val="Indent1"/>
    <w:uiPriority w:val="4"/>
    <w:locked/>
    <w:rsid w:val="00001BE6"/>
    <w:rPr>
      <w:rFonts w:ascii="Arial" w:hAnsi="Arial"/>
      <w:sz w:val="20"/>
      <w:szCs w:val="20"/>
    </w:rPr>
  </w:style>
  <w:style w:type="table" w:styleId="ColorfulList-Accent2">
    <w:name w:val="Colorful List Accent 2"/>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502B8"/>
    <w:rPr>
      <w:rFonts w:ascii="Arial" w:hAnsi="Arial"/>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Indent2Char">
    <w:name w:val="Indent 2 Char"/>
    <w:link w:val="Indent2"/>
    <w:uiPriority w:val="4"/>
    <w:locked/>
    <w:rsid w:val="001A5657"/>
    <w:rPr>
      <w:rFonts w:ascii="Arial" w:hAnsi="Arial"/>
      <w:sz w:val="20"/>
      <w:szCs w:val="20"/>
    </w:rPr>
  </w:style>
  <w:style w:type="table" w:styleId="ColorfulShading-Accent4">
    <w:name w:val="Colorful Shading Accent 4"/>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502B8"/>
    <w:rPr>
      <w:rFonts w:ascii="Arial" w:hAnsi="Arial"/>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Revision">
    <w:name w:val="Revision"/>
    <w:hidden/>
    <w:uiPriority w:val="99"/>
    <w:rsid w:val="00E91A21"/>
    <w:rPr>
      <w:rFonts w:ascii="Tahoma" w:hAnsi="Tahoma"/>
      <w:sz w:val="24"/>
      <w:szCs w:val="24"/>
    </w:rPr>
  </w:style>
  <w:style w:type="character" w:customStyle="1" w:styleId="DefinitionChar">
    <w:name w:val="Definition Char"/>
    <w:link w:val="Definition"/>
    <w:uiPriority w:val="2"/>
    <w:locked/>
    <w:rsid w:val="00CF293D"/>
    <w:rPr>
      <w:rFonts w:ascii="Arial" w:hAnsi="Arial"/>
      <w:sz w:val="20"/>
      <w:szCs w:val="20"/>
    </w:rPr>
  </w:style>
  <w:style w:type="character" w:styleId="CommentReference">
    <w:name w:val="annotation reference"/>
    <w:basedOn w:val="DefaultParagraphFont"/>
    <w:semiHidden/>
    <w:locked/>
    <w:rsid w:val="008502B8"/>
    <w:rPr>
      <w:sz w:val="16"/>
      <w:szCs w:val="16"/>
    </w:rPr>
  </w:style>
  <w:style w:type="paragraph" w:styleId="CommentText">
    <w:name w:val="annotation text"/>
    <w:basedOn w:val="Normal"/>
    <w:link w:val="CommentTextChar"/>
    <w:semiHidden/>
    <w:locked/>
    <w:rsid w:val="008502B8"/>
    <w:pPr>
      <w:spacing w:line="240" w:lineRule="auto"/>
    </w:pPr>
  </w:style>
  <w:style w:type="character" w:customStyle="1" w:styleId="CommentTextChar">
    <w:name w:val="Comment Text Char"/>
    <w:basedOn w:val="DefaultParagraphFont"/>
    <w:link w:val="CommentText"/>
    <w:semiHidden/>
    <w:rsid w:val="008502B8"/>
    <w:rPr>
      <w:rFonts w:ascii="Arial" w:hAnsi="Arial"/>
      <w:sz w:val="20"/>
      <w:szCs w:val="20"/>
    </w:rPr>
  </w:style>
  <w:style w:type="paragraph" w:styleId="CommentSubject">
    <w:name w:val="annotation subject"/>
    <w:basedOn w:val="CommentText"/>
    <w:next w:val="CommentText"/>
    <w:link w:val="CommentSubjectChar"/>
    <w:semiHidden/>
    <w:locked/>
    <w:rsid w:val="008502B8"/>
    <w:rPr>
      <w:b/>
      <w:bCs/>
    </w:rPr>
  </w:style>
  <w:style w:type="character" w:customStyle="1" w:styleId="DeltaViewInsertion">
    <w:name w:val="DeltaView Insertion"/>
    <w:uiPriority w:val="99"/>
    <w:rsid w:val="00C64848"/>
    <w:rPr>
      <w:color w:val="0000FF"/>
      <w:u w:val="double"/>
    </w:rPr>
  </w:style>
  <w:style w:type="character" w:customStyle="1" w:styleId="CommentSubjectChar">
    <w:name w:val="Comment Subject Char"/>
    <w:basedOn w:val="CommentTextChar"/>
    <w:link w:val="CommentSubject"/>
    <w:semiHidden/>
    <w:rsid w:val="008502B8"/>
    <w:rPr>
      <w:rFonts w:ascii="Arial" w:hAnsi="Arial"/>
      <w:b/>
      <w:bCs/>
      <w:sz w:val="20"/>
      <w:szCs w:val="20"/>
    </w:rPr>
  </w:style>
  <w:style w:type="table" w:styleId="DarkList">
    <w:name w:val="Dark List"/>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502B8"/>
    <w:rPr>
      <w:rFonts w:ascii="Arial" w:hAnsi="Arial"/>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locked/>
    <w:rsid w:val="008502B8"/>
  </w:style>
  <w:style w:type="character" w:customStyle="1" w:styleId="DateChar">
    <w:name w:val="Date Char"/>
    <w:basedOn w:val="DefaultParagraphFont"/>
    <w:link w:val="Date"/>
    <w:semiHidden/>
    <w:rsid w:val="008502B8"/>
    <w:rPr>
      <w:rFonts w:ascii="Arial" w:hAnsi="Arial"/>
      <w:sz w:val="20"/>
      <w:szCs w:val="20"/>
    </w:rPr>
  </w:style>
  <w:style w:type="paragraph" w:styleId="DocumentMap">
    <w:name w:val="Document Map"/>
    <w:basedOn w:val="Normal"/>
    <w:link w:val="DocumentMapChar"/>
    <w:semiHidden/>
    <w:locked/>
    <w:rsid w:val="008502B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502B8"/>
    <w:rPr>
      <w:rFonts w:ascii="Tahoma" w:hAnsi="Tahoma" w:cs="Tahoma"/>
      <w:sz w:val="16"/>
      <w:szCs w:val="16"/>
    </w:rPr>
  </w:style>
  <w:style w:type="paragraph" w:styleId="E-mailSignature">
    <w:name w:val="E-mail Signature"/>
    <w:basedOn w:val="Normal"/>
    <w:link w:val="E-mailSignatureChar"/>
    <w:semiHidden/>
    <w:locked/>
    <w:rsid w:val="008502B8"/>
    <w:pPr>
      <w:spacing w:before="0" w:after="0" w:line="240" w:lineRule="auto"/>
    </w:pPr>
  </w:style>
  <w:style w:type="character" w:customStyle="1" w:styleId="E-mailSignatureChar">
    <w:name w:val="E-mail Signature Char"/>
    <w:basedOn w:val="DefaultParagraphFont"/>
    <w:link w:val="E-mailSignature"/>
    <w:semiHidden/>
    <w:rsid w:val="008502B8"/>
    <w:rPr>
      <w:rFonts w:ascii="Arial" w:hAnsi="Arial"/>
      <w:sz w:val="20"/>
      <w:szCs w:val="20"/>
    </w:rPr>
  </w:style>
  <w:style w:type="character" w:styleId="Emphasis">
    <w:name w:val="Emphasis"/>
    <w:basedOn w:val="DefaultParagraphFont"/>
    <w:semiHidden/>
    <w:qFormat/>
    <w:rsid w:val="008502B8"/>
    <w:rPr>
      <w:i/>
      <w:iCs/>
    </w:rPr>
  </w:style>
  <w:style w:type="character" w:styleId="EndnoteReference">
    <w:name w:val="endnote reference"/>
    <w:semiHidden/>
    <w:locked/>
    <w:rsid w:val="008502B8"/>
    <w:rPr>
      <w:vertAlign w:val="superscript"/>
    </w:rPr>
  </w:style>
  <w:style w:type="paragraph" w:styleId="EndnoteText">
    <w:name w:val="endnote text"/>
    <w:basedOn w:val="Normal"/>
    <w:link w:val="EndnoteTextChar"/>
    <w:semiHidden/>
    <w:locked/>
    <w:rsid w:val="008502B8"/>
    <w:pPr>
      <w:tabs>
        <w:tab w:val="left" w:pos="360"/>
      </w:tabs>
      <w:ind w:left="357" w:hanging="357"/>
    </w:pPr>
    <w:rPr>
      <w:sz w:val="16"/>
    </w:rPr>
  </w:style>
  <w:style w:type="character" w:customStyle="1" w:styleId="EndnoteTextChar">
    <w:name w:val="Endnote Text Char"/>
    <w:basedOn w:val="DefaultParagraphFont"/>
    <w:link w:val="EndnoteText"/>
    <w:semiHidden/>
    <w:rsid w:val="008502B8"/>
    <w:rPr>
      <w:rFonts w:ascii="Arial" w:hAnsi="Arial"/>
      <w:sz w:val="16"/>
      <w:szCs w:val="20"/>
    </w:rPr>
  </w:style>
  <w:style w:type="paragraph" w:styleId="EnvelopeAddress">
    <w:name w:val="envelope address"/>
    <w:basedOn w:val="Normal"/>
    <w:semiHidden/>
    <w:locked/>
    <w:rsid w:val="008502B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semiHidden/>
    <w:locked/>
    <w:rsid w:val="008502B8"/>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semiHidden/>
    <w:locked/>
    <w:rsid w:val="008502B8"/>
    <w:rPr>
      <w:color w:val="800080" w:themeColor="followedHyperlink"/>
      <w:u w:val="single"/>
    </w:rPr>
  </w:style>
  <w:style w:type="paragraph" w:styleId="Footer">
    <w:name w:val="footer"/>
    <w:basedOn w:val="Normal"/>
    <w:link w:val="FooterChar"/>
    <w:uiPriority w:val="12"/>
    <w:locked/>
    <w:rsid w:val="008502B8"/>
    <w:pPr>
      <w:tabs>
        <w:tab w:val="center" w:pos="4394"/>
        <w:tab w:val="right" w:pos="8787"/>
      </w:tabs>
      <w:spacing w:before="0" w:after="0" w:line="220" w:lineRule="exact"/>
    </w:pPr>
    <w:rPr>
      <w:color w:val="3B3B3B"/>
      <w:sz w:val="16"/>
    </w:rPr>
  </w:style>
  <w:style w:type="character" w:customStyle="1" w:styleId="FooterChar">
    <w:name w:val="Footer Char"/>
    <w:basedOn w:val="DefaultParagraphFont"/>
    <w:link w:val="Footer"/>
    <w:uiPriority w:val="12"/>
    <w:rsid w:val="008502B8"/>
    <w:rPr>
      <w:rFonts w:ascii="Arial" w:hAnsi="Arial"/>
      <w:color w:val="3B3B3B"/>
      <w:sz w:val="16"/>
      <w:szCs w:val="20"/>
    </w:rPr>
  </w:style>
  <w:style w:type="character" w:styleId="FootnoteReference">
    <w:name w:val="footnote reference"/>
    <w:semiHidden/>
    <w:locked/>
    <w:rsid w:val="008502B8"/>
    <w:rPr>
      <w:vertAlign w:val="superscript"/>
    </w:rPr>
  </w:style>
  <w:style w:type="paragraph" w:styleId="FootnoteText">
    <w:name w:val="footnote text"/>
    <w:basedOn w:val="Normal"/>
    <w:link w:val="FootnoteTextChar"/>
    <w:semiHidden/>
    <w:locked/>
    <w:rsid w:val="008502B8"/>
    <w:pPr>
      <w:tabs>
        <w:tab w:val="left" w:pos="284"/>
      </w:tabs>
      <w:spacing w:before="60" w:after="0" w:line="240" w:lineRule="auto"/>
      <w:ind w:left="284" w:hanging="284"/>
    </w:pPr>
    <w:rPr>
      <w:sz w:val="16"/>
    </w:rPr>
  </w:style>
  <w:style w:type="character" w:customStyle="1" w:styleId="FootnoteTextChar">
    <w:name w:val="Footnote Text Char"/>
    <w:basedOn w:val="DefaultParagraphFont"/>
    <w:link w:val="FootnoteText"/>
    <w:semiHidden/>
    <w:rsid w:val="008502B8"/>
    <w:rPr>
      <w:rFonts w:ascii="Arial" w:hAnsi="Arial"/>
      <w:sz w:val="16"/>
      <w:szCs w:val="20"/>
    </w:rPr>
  </w:style>
  <w:style w:type="character" w:styleId="HTMLAcronym">
    <w:name w:val="HTML Acronym"/>
    <w:basedOn w:val="DefaultParagraphFont"/>
    <w:semiHidden/>
    <w:locked/>
    <w:rsid w:val="008502B8"/>
  </w:style>
  <w:style w:type="paragraph" w:styleId="HTMLAddress">
    <w:name w:val="HTML Address"/>
    <w:basedOn w:val="Normal"/>
    <w:link w:val="HTMLAddressChar"/>
    <w:semiHidden/>
    <w:locked/>
    <w:rsid w:val="008502B8"/>
    <w:pPr>
      <w:spacing w:before="0" w:after="0" w:line="240" w:lineRule="auto"/>
    </w:pPr>
    <w:rPr>
      <w:i/>
      <w:iCs/>
    </w:rPr>
  </w:style>
  <w:style w:type="character" w:customStyle="1" w:styleId="HTMLAddressChar">
    <w:name w:val="HTML Address Char"/>
    <w:basedOn w:val="DefaultParagraphFont"/>
    <w:link w:val="HTMLAddress"/>
    <w:semiHidden/>
    <w:rsid w:val="008502B8"/>
    <w:rPr>
      <w:rFonts w:ascii="Arial" w:hAnsi="Arial"/>
      <w:i/>
      <w:iCs/>
      <w:sz w:val="20"/>
      <w:szCs w:val="20"/>
    </w:rPr>
  </w:style>
  <w:style w:type="character" w:styleId="HTMLCite">
    <w:name w:val="HTML Cite"/>
    <w:basedOn w:val="DefaultParagraphFont"/>
    <w:semiHidden/>
    <w:locked/>
    <w:rsid w:val="008502B8"/>
    <w:rPr>
      <w:i/>
      <w:iCs/>
    </w:rPr>
  </w:style>
  <w:style w:type="character" w:styleId="HTMLCode">
    <w:name w:val="HTML Code"/>
    <w:basedOn w:val="DefaultParagraphFont"/>
    <w:semiHidden/>
    <w:locked/>
    <w:rsid w:val="008502B8"/>
    <w:rPr>
      <w:rFonts w:ascii="Consolas" w:hAnsi="Consolas" w:cs="Consolas"/>
      <w:sz w:val="20"/>
      <w:szCs w:val="20"/>
    </w:rPr>
  </w:style>
  <w:style w:type="character" w:styleId="HTMLDefinition">
    <w:name w:val="HTML Definition"/>
    <w:basedOn w:val="DefaultParagraphFont"/>
    <w:semiHidden/>
    <w:locked/>
    <w:rsid w:val="008502B8"/>
    <w:rPr>
      <w:i/>
      <w:iCs/>
    </w:rPr>
  </w:style>
  <w:style w:type="character" w:styleId="HTMLKeyboard">
    <w:name w:val="HTML Keyboard"/>
    <w:basedOn w:val="DefaultParagraphFont"/>
    <w:semiHidden/>
    <w:locked/>
    <w:rsid w:val="008502B8"/>
    <w:rPr>
      <w:rFonts w:ascii="Consolas" w:hAnsi="Consolas" w:cs="Consolas"/>
      <w:sz w:val="20"/>
      <w:szCs w:val="20"/>
    </w:rPr>
  </w:style>
  <w:style w:type="paragraph" w:styleId="HTMLPreformatted">
    <w:name w:val="HTML Preformatted"/>
    <w:basedOn w:val="Normal"/>
    <w:link w:val="HTMLPreformattedChar"/>
    <w:semiHidden/>
    <w:locked/>
    <w:rsid w:val="008502B8"/>
    <w:pPr>
      <w:spacing w:before="0"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8502B8"/>
    <w:rPr>
      <w:rFonts w:ascii="Consolas" w:hAnsi="Consolas" w:cs="Consolas"/>
      <w:sz w:val="20"/>
      <w:szCs w:val="20"/>
    </w:rPr>
  </w:style>
  <w:style w:type="character" w:styleId="HTMLSample">
    <w:name w:val="HTML Sample"/>
    <w:basedOn w:val="DefaultParagraphFont"/>
    <w:semiHidden/>
    <w:locked/>
    <w:rsid w:val="008502B8"/>
    <w:rPr>
      <w:rFonts w:ascii="Consolas" w:hAnsi="Consolas" w:cs="Consolas"/>
      <w:sz w:val="24"/>
      <w:szCs w:val="24"/>
    </w:rPr>
  </w:style>
  <w:style w:type="character" w:styleId="HTMLTypewriter">
    <w:name w:val="HTML Typewriter"/>
    <w:basedOn w:val="DefaultParagraphFont"/>
    <w:semiHidden/>
    <w:locked/>
    <w:rsid w:val="008502B8"/>
    <w:rPr>
      <w:rFonts w:ascii="Consolas" w:hAnsi="Consolas" w:cs="Consolas"/>
      <w:sz w:val="20"/>
      <w:szCs w:val="20"/>
    </w:rPr>
  </w:style>
  <w:style w:type="character" w:styleId="HTMLVariable">
    <w:name w:val="HTML Variable"/>
    <w:basedOn w:val="DefaultParagraphFont"/>
    <w:semiHidden/>
    <w:locked/>
    <w:rsid w:val="008502B8"/>
    <w:rPr>
      <w:i/>
      <w:iCs/>
    </w:rPr>
  </w:style>
  <w:style w:type="paragraph" w:styleId="Index2">
    <w:name w:val="index 2"/>
    <w:basedOn w:val="Normal"/>
    <w:next w:val="Normal"/>
    <w:autoRedefine/>
    <w:semiHidden/>
    <w:locked/>
    <w:rsid w:val="008502B8"/>
    <w:pPr>
      <w:spacing w:before="0" w:after="0" w:line="240" w:lineRule="auto"/>
      <w:ind w:left="400" w:hanging="200"/>
    </w:pPr>
  </w:style>
  <w:style w:type="paragraph" w:styleId="Index3">
    <w:name w:val="index 3"/>
    <w:basedOn w:val="Normal"/>
    <w:next w:val="Normal"/>
    <w:autoRedefine/>
    <w:semiHidden/>
    <w:locked/>
    <w:rsid w:val="008502B8"/>
    <w:pPr>
      <w:spacing w:before="0" w:after="0" w:line="240" w:lineRule="auto"/>
      <w:ind w:left="600" w:hanging="200"/>
    </w:pPr>
  </w:style>
  <w:style w:type="paragraph" w:styleId="Index4">
    <w:name w:val="index 4"/>
    <w:basedOn w:val="Normal"/>
    <w:next w:val="Normal"/>
    <w:autoRedefine/>
    <w:semiHidden/>
    <w:locked/>
    <w:rsid w:val="008502B8"/>
    <w:pPr>
      <w:spacing w:before="0" w:after="0" w:line="240" w:lineRule="auto"/>
      <w:ind w:left="800" w:hanging="200"/>
    </w:pPr>
  </w:style>
  <w:style w:type="paragraph" w:styleId="Index5">
    <w:name w:val="index 5"/>
    <w:basedOn w:val="Normal"/>
    <w:next w:val="Normal"/>
    <w:autoRedefine/>
    <w:semiHidden/>
    <w:locked/>
    <w:rsid w:val="008502B8"/>
    <w:pPr>
      <w:spacing w:before="0" w:after="0" w:line="240" w:lineRule="auto"/>
      <w:ind w:left="1000" w:hanging="200"/>
    </w:pPr>
  </w:style>
  <w:style w:type="paragraph" w:styleId="Index6">
    <w:name w:val="index 6"/>
    <w:basedOn w:val="Normal"/>
    <w:next w:val="Normal"/>
    <w:autoRedefine/>
    <w:semiHidden/>
    <w:locked/>
    <w:rsid w:val="008502B8"/>
    <w:pPr>
      <w:spacing w:before="0" w:after="0" w:line="240" w:lineRule="auto"/>
      <w:ind w:left="1200" w:hanging="200"/>
    </w:pPr>
  </w:style>
  <w:style w:type="paragraph" w:styleId="Index7">
    <w:name w:val="index 7"/>
    <w:basedOn w:val="Normal"/>
    <w:next w:val="Normal"/>
    <w:autoRedefine/>
    <w:semiHidden/>
    <w:locked/>
    <w:rsid w:val="008502B8"/>
    <w:pPr>
      <w:spacing w:before="0" w:after="0" w:line="240" w:lineRule="auto"/>
      <w:ind w:left="1400" w:hanging="200"/>
    </w:pPr>
  </w:style>
  <w:style w:type="paragraph" w:styleId="Index8">
    <w:name w:val="index 8"/>
    <w:basedOn w:val="Normal"/>
    <w:next w:val="Normal"/>
    <w:autoRedefine/>
    <w:semiHidden/>
    <w:locked/>
    <w:rsid w:val="008502B8"/>
    <w:pPr>
      <w:spacing w:before="0" w:after="0" w:line="240" w:lineRule="auto"/>
      <w:ind w:left="1600" w:hanging="200"/>
    </w:pPr>
  </w:style>
  <w:style w:type="paragraph" w:styleId="Index9">
    <w:name w:val="index 9"/>
    <w:basedOn w:val="Normal"/>
    <w:next w:val="Normal"/>
    <w:autoRedefine/>
    <w:semiHidden/>
    <w:locked/>
    <w:rsid w:val="008502B8"/>
    <w:pPr>
      <w:spacing w:before="0" w:after="0" w:line="240" w:lineRule="auto"/>
      <w:ind w:left="1800" w:hanging="200"/>
    </w:pPr>
  </w:style>
  <w:style w:type="paragraph" w:styleId="IndexHeading">
    <w:name w:val="index heading"/>
    <w:basedOn w:val="Normal"/>
    <w:next w:val="Index1"/>
    <w:semiHidden/>
    <w:locked/>
    <w:rsid w:val="008502B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502B8"/>
    <w:rPr>
      <w:b/>
      <w:bCs/>
      <w:i/>
      <w:iCs/>
      <w:color w:val="4F81BD" w:themeColor="accent1"/>
    </w:rPr>
  </w:style>
  <w:style w:type="paragraph" w:styleId="IntenseQuote">
    <w:name w:val="Intense Quote"/>
    <w:basedOn w:val="Normal"/>
    <w:next w:val="Normal"/>
    <w:link w:val="IntenseQuoteChar"/>
    <w:uiPriority w:val="30"/>
    <w:semiHidden/>
    <w:qFormat/>
    <w:rsid w:val="008502B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502B8"/>
    <w:rPr>
      <w:rFonts w:ascii="Arial" w:hAnsi="Arial"/>
      <w:b/>
      <w:bCs/>
      <w:i/>
      <w:iCs/>
      <w:color w:val="4F81BD" w:themeColor="accent1"/>
      <w:sz w:val="20"/>
      <w:szCs w:val="20"/>
    </w:rPr>
  </w:style>
  <w:style w:type="character" w:styleId="IntenseReference">
    <w:name w:val="Intense Reference"/>
    <w:basedOn w:val="DefaultParagraphFont"/>
    <w:uiPriority w:val="32"/>
    <w:semiHidden/>
    <w:qFormat/>
    <w:rsid w:val="008502B8"/>
    <w:rPr>
      <w:b/>
      <w:bCs/>
      <w:smallCaps/>
      <w:color w:val="C0504D" w:themeColor="accent2"/>
      <w:spacing w:val="5"/>
      <w:u w:val="single"/>
    </w:rPr>
  </w:style>
  <w:style w:type="table" w:styleId="LightGrid">
    <w:name w:val="Light Grid"/>
    <w:basedOn w:val="TableNormal"/>
    <w:uiPriority w:val="62"/>
    <w:rsid w:val="008502B8"/>
    <w:rPr>
      <w:rFonts w:ascii="Arial" w:hAnsi="Arial"/>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502B8"/>
    <w:rPr>
      <w:rFonts w:ascii="Arial" w:hAnsi="Arial"/>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502B8"/>
    <w:rPr>
      <w:rFonts w:ascii="Arial" w:hAnsi="Arial"/>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502B8"/>
    <w:rPr>
      <w:rFonts w:ascii="Arial" w:hAnsi="Arial"/>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502B8"/>
    <w:rPr>
      <w:rFonts w:ascii="Arial" w:hAnsi="Arial"/>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502B8"/>
    <w:rPr>
      <w:rFonts w:ascii="Arial" w:hAnsi="Arial"/>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502B8"/>
    <w:rPr>
      <w:rFonts w:ascii="Arial" w:hAnsi="Arial"/>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502B8"/>
    <w:rPr>
      <w:rFonts w:ascii="Arial" w:hAnsi="Arial"/>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502B8"/>
    <w:rPr>
      <w:rFonts w:ascii="Arial" w:hAnsi="Arial"/>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502B8"/>
    <w:rPr>
      <w:rFonts w:ascii="Arial" w:hAnsi="Arial"/>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502B8"/>
    <w:rPr>
      <w:rFonts w:ascii="Arial" w:hAnsi="Arial"/>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502B8"/>
    <w:rPr>
      <w:rFonts w:ascii="Arial" w:hAnsi="Arial"/>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502B8"/>
    <w:rPr>
      <w:rFonts w:ascii="Arial" w:hAnsi="Arial"/>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502B8"/>
    <w:rPr>
      <w:rFonts w:ascii="Arial" w:hAnsi="Arial"/>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502B8"/>
    <w:rPr>
      <w:rFonts w:ascii="Arial" w:hAnsi="Arial"/>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502B8"/>
    <w:rPr>
      <w:rFonts w:ascii="Arial" w:hAnsi="Arial"/>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502B8"/>
    <w:rPr>
      <w:rFonts w:ascii="Arial" w:hAnsi="Arial"/>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502B8"/>
    <w:rPr>
      <w:rFonts w:ascii="Arial" w:hAnsi="Arial"/>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502B8"/>
    <w:rPr>
      <w:rFonts w:ascii="Arial" w:hAnsi="Arial"/>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502B8"/>
    <w:rPr>
      <w:rFonts w:ascii="Arial" w:hAnsi="Arial"/>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502B8"/>
    <w:rPr>
      <w:rFonts w:ascii="Arial" w:hAnsi="Arial"/>
      <w:color w:val="E36C0A" w:themeColor="accent6" w:themeShade="BF"/>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locked/>
    <w:rsid w:val="008502B8"/>
  </w:style>
  <w:style w:type="paragraph" w:styleId="List">
    <w:name w:val="List"/>
    <w:basedOn w:val="Normal"/>
    <w:semiHidden/>
    <w:locked/>
    <w:rsid w:val="008502B8"/>
    <w:pPr>
      <w:ind w:left="283" w:hanging="283"/>
      <w:contextualSpacing/>
    </w:pPr>
  </w:style>
  <w:style w:type="paragraph" w:styleId="List2">
    <w:name w:val="List 2"/>
    <w:basedOn w:val="Normal"/>
    <w:semiHidden/>
    <w:locked/>
    <w:rsid w:val="008502B8"/>
    <w:pPr>
      <w:ind w:left="566" w:hanging="283"/>
      <w:contextualSpacing/>
    </w:pPr>
  </w:style>
  <w:style w:type="paragraph" w:styleId="List3">
    <w:name w:val="List 3"/>
    <w:basedOn w:val="Normal"/>
    <w:semiHidden/>
    <w:locked/>
    <w:rsid w:val="008502B8"/>
    <w:pPr>
      <w:ind w:left="849" w:hanging="283"/>
      <w:contextualSpacing/>
    </w:pPr>
  </w:style>
  <w:style w:type="paragraph" w:styleId="List4">
    <w:name w:val="List 4"/>
    <w:basedOn w:val="Normal"/>
    <w:semiHidden/>
    <w:locked/>
    <w:rsid w:val="008502B8"/>
    <w:pPr>
      <w:ind w:left="1132" w:hanging="283"/>
      <w:contextualSpacing/>
    </w:pPr>
  </w:style>
  <w:style w:type="paragraph" w:styleId="List5">
    <w:name w:val="List 5"/>
    <w:basedOn w:val="Normal"/>
    <w:semiHidden/>
    <w:locked/>
    <w:rsid w:val="008502B8"/>
    <w:pPr>
      <w:ind w:left="1415" w:hanging="283"/>
      <w:contextualSpacing/>
    </w:pPr>
  </w:style>
  <w:style w:type="paragraph" w:styleId="ListBullet">
    <w:name w:val="List Bullet"/>
    <w:basedOn w:val="Normal"/>
    <w:semiHidden/>
    <w:locked/>
    <w:rsid w:val="008502B8"/>
    <w:pPr>
      <w:numPr>
        <w:numId w:val="2"/>
      </w:numPr>
      <w:contextualSpacing/>
    </w:pPr>
  </w:style>
  <w:style w:type="paragraph" w:styleId="ListBullet2">
    <w:name w:val="List Bullet 2"/>
    <w:basedOn w:val="Normal"/>
    <w:semiHidden/>
    <w:locked/>
    <w:rsid w:val="008502B8"/>
    <w:pPr>
      <w:numPr>
        <w:numId w:val="4"/>
      </w:numPr>
      <w:contextualSpacing/>
    </w:pPr>
  </w:style>
  <w:style w:type="paragraph" w:styleId="ListBullet3">
    <w:name w:val="List Bullet 3"/>
    <w:basedOn w:val="Normal"/>
    <w:semiHidden/>
    <w:locked/>
    <w:rsid w:val="008502B8"/>
    <w:pPr>
      <w:numPr>
        <w:numId w:val="5"/>
      </w:numPr>
      <w:contextualSpacing/>
    </w:pPr>
  </w:style>
  <w:style w:type="paragraph" w:styleId="ListBullet4">
    <w:name w:val="List Bullet 4"/>
    <w:basedOn w:val="Normal"/>
    <w:semiHidden/>
    <w:locked/>
    <w:rsid w:val="008502B8"/>
    <w:pPr>
      <w:numPr>
        <w:numId w:val="6"/>
      </w:numPr>
      <w:contextualSpacing/>
    </w:pPr>
  </w:style>
  <w:style w:type="paragraph" w:styleId="ListBullet5">
    <w:name w:val="List Bullet 5"/>
    <w:basedOn w:val="Normal"/>
    <w:semiHidden/>
    <w:locked/>
    <w:rsid w:val="008502B8"/>
    <w:pPr>
      <w:numPr>
        <w:numId w:val="3"/>
      </w:numPr>
      <w:contextualSpacing/>
    </w:pPr>
  </w:style>
  <w:style w:type="paragraph" w:styleId="ListContinue">
    <w:name w:val="List Continue"/>
    <w:basedOn w:val="Normal"/>
    <w:semiHidden/>
    <w:locked/>
    <w:rsid w:val="008502B8"/>
    <w:pPr>
      <w:ind w:left="283"/>
      <w:contextualSpacing/>
    </w:pPr>
  </w:style>
  <w:style w:type="paragraph" w:styleId="ListContinue2">
    <w:name w:val="List Continue 2"/>
    <w:basedOn w:val="Normal"/>
    <w:semiHidden/>
    <w:locked/>
    <w:rsid w:val="008502B8"/>
    <w:pPr>
      <w:ind w:left="566"/>
      <w:contextualSpacing/>
    </w:pPr>
  </w:style>
  <w:style w:type="paragraph" w:styleId="ListContinue3">
    <w:name w:val="List Continue 3"/>
    <w:basedOn w:val="Normal"/>
    <w:semiHidden/>
    <w:locked/>
    <w:rsid w:val="008502B8"/>
    <w:pPr>
      <w:ind w:left="849"/>
      <w:contextualSpacing/>
    </w:pPr>
  </w:style>
  <w:style w:type="paragraph" w:styleId="ListContinue4">
    <w:name w:val="List Continue 4"/>
    <w:basedOn w:val="Normal"/>
    <w:semiHidden/>
    <w:locked/>
    <w:rsid w:val="008502B8"/>
    <w:pPr>
      <w:ind w:left="1132"/>
      <w:contextualSpacing/>
    </w:pPr>
  </w:style>
  <w:style w:type="paragraph" w:styleId="ListContinue5">
    <w:name w:val="List Continue 5"/>
    <w:basedOn w:val="Normal"/>
    <w:semiHidden/>
    <w:locked/>
    <w:rsid w:val="008502B8"/>
    <w:pPr>
      <w:ind w:left="1415"/>
      <w:contextualSpacing/>
    </w:pPr>
  </w:style>
  <w:style w:type="paragraph" w:styleId="ListNumber">
    <w:name w:val="List Number"/>
    <w:basedOn w:val="Normal"/>
    <w:semiHidden/>
    <w:locked/>
    <w:rsid w:val="008502B8"/>
    <w:pPr>
      <w:numPr>
        <w:numId w:val="7"/>
      </w:numPr>
      <w:contextualSpacing/>
    </w:pPr>
  </w:style>
  <w:style w:type="paragraph" w:styleId="ListNumber2">
    <w:name w:val="List Number 2"/>
    <w:basedOn w:val="Normal"/>
    <w:semiHidden/>
    <w:locked/>
    <w:rsid w:val="008502B8"/>
    <w:pPr>
      <w:numPr>
        <w:numId w:val="8"/>
      </w:numPr>
      <w:contextualSpacing/>
    </w:pPr>
  </w:style>
  <w:style w:type="paragraph" w:styleId="ListNumber3">
    <w:name w:val="List Number 3"/>
    <w:basedOn w:val="Normal"/>
    <w:semiHidden/>
    <w:locked/>
    <w:rsid w:val="008502B8"/>
    <w:pPr>
      <w:numPr>
        <w:numId w:val="9"/>
      </w:numPr>
      <w:contextualSpacing/>
    </w:pPr>
  </w:style>
  <w:style w:type="paragraph" w:styleId="ListNumber4">
    <w:name w:val="List Number 4"/>
    <w:basedOn w:val="Normal"/>
    <w:semiHidden/>
    <w:locked/>
    <w:rsid w:val="008502B8"/>
    <w:pPr>
      <w:numPr>
        <w:numId w:val="10"/>
      </w:numPr>
      <w:contextualSpacing/>
    </w:pPr>
  </w:style>
  <w:style w:type="paragraph" w:styleId="ListNumber5">
    <w:name w:val="List Number 5"/>
    <w:basedOn w:val="Normal"/>
    <w:semiHidden/>
    <w:locked/>
    <w:rsid w:val="008502B8"/>
    <w:pPr>
      <w:numPr>
        <w:numId w:val="11"/>
      </w:numPr>
      <w:contextualSpacing/>
    </w:pPr>
  </w:style>
  <w:style w:type="paragraph" w:styleId="ListParagraph">
    <w:name w:val="List Paragraph"/>
    <w:basedOn w:val="Normal"/>
    <w:uiPriority w:val="34"/>
    <w:qFormat/>
    <w:rsid w:val="008502B8"/>
    <w:pPr>
      <w:numPr>
        <w:numId w:val="23"/>
      </w:numPr>
    </w:pPr>
  </w:style>
  <w:style w:type="paragraph" w:styleId="MacroText">
    <w:name w:val="macro"/>
    <w:link w:val="MacroTextChar"/>
    <w:semiHidden/>
    <w:locked/>
    <w:rsid w:val="008502B8"/>
    <w:pPr>
      <w:tabs>
        <w:tab w:val="left" w:pos="480"/>
        <w:tab w:val="left" w:pos="960"/>
        <w:tab w:val="left" w:pos="1440"/>
        <w:tab w:val="left" w:pos="1920"/>
        <w:tab w:val="left" w:pos="2400"/>
        <w:tab w:val="left" w:pos="2880"/>
        <w:tab w:val="left" w:pos="3360"/>
        <w:tab w:val="left" w:pos="3840"/>
        <w:tab w:val="left" w:pos="4320"/>
      </w:tabs>
      <w:spacing w:before="60" w:line="280" w:lineRule="atLeast"/>
    </w:pPr>
    <w:rPr>
      <w:rFonts w:ascii="Consolas" w:hAnsi="Consolas" w:cs="Consolas"/>
      <w:sz w:val="20"/>
      <w:szCs w:val="20"/>
    </w:rPr>
  </w:style>
  <w:style w:type="character" w:customStyle="1" w:styleId="MacroTextChar">
    <w:name w:val="Macro Text Char"/>
    <w:basedOn w:val="DefaultParagraphFont"/>
    <w:link w:val="MacroText"/>
    <w:semiHidden/>
    <w:rsid w:val="008502B8"/>
    <w:rPr>
      <w:rFonts w:ascii="Consolas" w:hAnsi="Consolas" w:cs="Consolas"/>
      <w:sz w:val="20"/>
      <w:szCs w:val="20"/>
    </w:rPr>
  </w:style>
  <w:style w:type="table" w:styleId="MediumGrid1">
    <w:name w:val="Medium Grid 1"/>
    <w:basedOn w:val="TableNormal"/>
    <w:uiPriority w:val="67"/>
    <w:rsid w:val="008502B8"/>
    <w:rPr>
      <w:rFonts w:ascii="Arial" w:hAnsi="Arial"/>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502B8"/>
    <w:rPr>
      <w:rFonts w:ascii="Arial" w:hAnsi="Arial"/>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502B8"/>
    <w:rPr>
      <w:rFonts w:ascii="Arial" w:hAnsi="Arial"/>
      <w:sz w:val="20"/>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502B8"/>
    <w:rPr>
      <w:rFonts w:ascii="Arial" w:hAnsi="Arial"/>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502B8"/>
    <w:rPr>
      <w:rFonts w:ascii="Arial" w:hAnsi="Arial"/>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502B8"/>
    <w:rPr>
      <w:rFonts w:ascii="Arial" w:hAnsi="Arial"/>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502B8"/>
    <w:rPr>
      <w:rFonts w:ascii="Arial" w:hAnsi="Arial"/>
      <w:sz w:val="20"/>
      <w:szCs w:val="20"/>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502B8"/>
    <w:rPr>
      <w:rFonts w:ascii="Arial" w:hAnsi="Arial"/>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502B8"/>
    <w:rPr>
      <w:rFonts w:ascii="Arial" w:hAnsi="Arial"/>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502B8"/>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502B8"/>
    <w:rPr>
      <w:rFonts w:ascii="Arial" w:hAnsi="Arial"/>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502B8"/>
    <w:rPr>
      <w:rFonts w:ascii="Arial" w:hAnsi="Arial"/>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502B8"/>
    <w:rPr>
      <w:rFonts w:ascii="Arial" w:hAnsi="Arial"/>
      <w:sz w:val="20"/>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502B8"/>
    <w:rPr>
      <w:rFonts w:ascii="Arial" w:hAnsi="Arial"/>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502B8"/>
    <w:rPr>
      <w:rFonts w:ascii="Arial" w:hAnsi="Arial"/>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502B8"/>
    <w:rPr>
      <w:rFonts w:ascii="Arial" w:hAnsi="Arial"/>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502B8"/>
    <w:rPr>
      <w:rFonts w:ascii="Arial" w:hAnsi="Arial"/>
      <w:sz w:val="20"/>
      <w:szCs w:val="20"/>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502B8"/>
    <w:rPr>
      <w:rFonts w:ascii="Arial" w:hAnsi="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locked/>
    <w:rsid w:val="008502B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8502B8"/>
    <w:rPr>
      <w:rFonts w:asciiTheme="majorHAnsi" w:eastAsiaTheme="majorEastAsia" w:hAnsiTheme="majorHAnsi" w:cstheme="majorBidi"/>
      <w:sz w:val="24"/>
      <w:szCs w:val="20"/>
      <w:shd w:val="pct20" w:color="auto" w:fill="auto"/>
    </w:rPr>
  </w:style>
  <w:style w:type="paragraph" w:styleId="NoSpacing">
    <w:name w:val="No Spacing"/>
    <w:uiPriority w:val="1"/>
    <w:qFormat/>
    <w:rsid w:val="008502B8"/>
    <w:rPr>
      <w:rFonts w:ascii="Arial" w:hAnsi="Arial"/>
      <w:sz w:val="20"/>
      <w:szCs w:val="24"/>
    </w:rPr>
  </w:style>
  <w:style w:type="paragraph" w:styleId="NormalWeb">
    <w:name w:val="Normal (Web)"/>
    <w:basedOn w:val="Normal"/>
    <w:semiHidden/>
    <w:locked/>
    <w:rsid w:val="008502B8"/>
    <w:rPr>
      <w:rFonts w:ascii="Times New Roman" w:hAnsi="Times New Roman"/>
      <w:sz w:val="24"/>
    </w:rPr>
  </w:style>
  <w:style w:type="paragraph" w:styleId="NormalIndent">
    <w:name w:val="Normal Indent"/>
    <w:basedOn w:val="Normal"/>
    <w:semiHidden/>
    <w:locked/>
    <w:rsid w:val="008502B8"/>
    <w:pPr>
      <w:ind w:left="567"/>
    </w:pPr>
  </w:style>
  <w:style w:type="paragraph" w:styleId="NoteHeading">
    <w:name w:val="Note Heading"/>
    <w:basedOn w:val="Normal"/>
    <w:next w:val="Normal"/>
    <w:link w:val="NoteHeadingChar"/>
    <w:semiHidden/>
    <w:locked/>
    <w:rsid w:val="008502B8"/>
    <w:pPr>
      <w:spacing w:before="0" w:after="0" w:line="240" w:lineRule="auto"/>
    </w:pPr>
  </w:style>
  <w:style w:type="character" w:customStyle="1" w:styleId="NoteHeadingChar">
    <w:name w:val="Note Heading Char"/>
    <w:basedOn w:val="DefaultParagraphFont"/>
    <w:link w:val="NoteHeading"/>
    <w:semiHidden/>
    <w:rsid w:val="008502B8"/>
    <w:rPr>
      <w:rFonts w:ascii="Arial" w:hAnsi="Arial"/>
      <w:sz w:val="20"/>
      <w:szCs w:val="20"/>
    </w:rPr>
  </w:style>
  <w:style w:type="character" w:styleId="PageNumber">
    <w:name w:val="page number"/>
    <w:basedOn w:val="DefaultParagraphFont"/>
    <w:semiHidden/>
    <w:locked/>
    <w:rsid w:val="008502B8"/>
  </w:style>
  <w:style w:type="character" w:styleId="PlaceholderText">
    <w:name w:val="Placeholder Text"/>
    <w:basedOn w:val="DefaultParagraphFont"/>
    <w:uiPriority w:val="99"/>
    <w:semiHidden/>
    <w:rsid w:val="008502B8"/>
    <w:rPr>
      <w:color w:val="808080"/>
    </w:rPr>
  </w:style>
  <w:style w:type="paragraph" w:styleId="PlainText">
    <w:name w:val="Plain Text"/>
    <w:basedOn w:val="Normal"/>
    <w:link w:val="PlainTextChar"/>
    <w:semiHidden/>
    <w:locked/>
    <w:rsid w:val="008502B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8502B8"/>
    <w:rPr>
      <w:rFonts w:ascii="Consolas" w:hAnsi="Consolas" w:cs="Consolas"/>
      <w:sz w:val="21"/>
      <w:szCs w:val="21"/>
    </w:rPr>
  </w:style>
  <w:style w:type="paragraph" w:styleId="Quote">
    <w:name w:val="Quote"/>
    <w:basedOn w:val="Normal"/>
    <w:next w:val="Indent1"/>
    <w:link w:val="QuoteChar"/>
    <w:uiPriority w:val="10"/>
    <w:qFormat/>
    <w:rsid w:val="008502B8"/>
    <w:pPr>
      <w:ind w:left="1276" w:right="709"/>
    </w:pPr>
    <w:rPr>
      <w:sz w:val="18"/>
    </w:rPr>
  </w:style>
  <w:style w:type="character" w:customStyle="1" w:styleId="QuoteChar">
    <w:name w:val="Quote Char"/>
    <w:basedOn w:val="DefaultParagraphFont"/>
    <w:link w:val="Quote"/>
    <w:uiPriority w:val="10"/>
    <w:rsid w:val="008502B8"/>
    <w:rPr>
      <w:rFonts w:ascii="Arial" w:hAnsi="Arial"/>
      <w:sz w:val="18"/>
      <w:szCs w:val="20"/>
    </w:rPr>
  </w:style>
  <w:style w:type="paragraph" w:styleId="Salutation">
    <w:name w:val="Salutation"/>
    <w:basedOn w:val="Normal"/>
    <w:next w:val="Normal"/>
    <w:link w:val="SalutationChar"/>
    <w:semiHidden/>
    <w:locked/>
    <w:rsid w:val="008502B8"/>
  </w:style>
  <w:style w:type="character" w:customStyle="1" w:styleId="SalutationChar">
    <w:name w:val="Salutation Char"/>
    <w:basedOn w:val="DefaultParagraphFont"/>
    <w:link w:val="Salutation"/>
    <w:semiHidden/>
    <w:rsid w:val="008502B8"/>
    <w:rPr>
      <w:rFonts w:ascii="Arial" w:hAnsi="Arial"/>
      <w:sz w:val="20"/>
      <w:szCs w:val="20"/>
    </w:rPr>
  </w:style>
  <w:style w:type="paragraph" w:styleId="Signature">
    <w:name w:val="Signature"/>
    <w:basedOn w:val="Normal"/>
    <w:link w:val="SignatureChar"/>
    <w:semiHidden/>
    <w:locked/>
    <w:rsid w:val="008502B8"/>
    <w:pPr>
      <w:spacing w:before="0" w:after="0" w:line="240" w:lineRule="auto"/>
      <w:ind w:left="4252"/>
    </w:pPr>
  </w:style>
  <w:style w:type="character" w:customStyle="1" w:styleId="SignatureChar">
    <w:name w:val="Signature Char"/>
    <w:basedOn w:val="DefaultParagraphFont"/>
    <w:link w:val="Signature"/>
    <w:semiHidden/>
    <w:rsid w:val="008502B8"/>
    <w:rPr>
      <w:rFonts w:ascii="Arial" w:hAnsi="Arial"/>
      <w:sz w:val="20"/>
      <w:szCs w:val="20"/>
    </w:rPr>
  </w:style>
  <w:style w:type="character" w:styleId="Strong">
    <w:name w:val="Strong"/>
    <w:basedOn w:val="DefaultParagraphFont"/>
    <w:semiHidden/>
    <w:qFormat/>
    <w:rsid w:val="008502B8"/>
    <w:rPr>
      <w:b/>
      <w:bCs/>
    </w:rPr>
  </w:style>
  <w:style w:type="paragraph" w:styleId="Subtitle">
    <w:name w:val="Subtitle"/>
    <w:basedOn w:val="Normal"/>
    <w:next w:val="Normal"/>
    <w:link w:val="SubtitleChar"/>
    <w:semiHidden/>
    <w:qFormat/>
    <w:rsid w:val="008502B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semiHidden/>
    <w:rsid w:val="008502B8"/>
    <w:rPr>
      <w:rFonts w:asciiTheme="majorHAnsi" w:eastAsiaTheme="majorEastAsia" w:hAnsiTheme="majorHAnsi" w:cstheme="majorBidi"/>
      <w:i/>
      <w:iCs/>
      <w:color w:val="4F81BD" w:themeColor="accent1"/>
      <w:spacing w:val="15"/>
      <w:sz w:val="24"/>
      <w:szCs w:val="20"/>
    </w:rPr>
  </w:style>
  <w:style w:type="character" w:styleId="SubtleEmphasis">
    <w:name w:val="Subtle Emphasis"/>
    <w:basedOn w:val="DefaultParagraphFont"/>
    <w:uiPriority w:val="19"/>
    <w:semiHidden/>
    <w:qFormat/>
    <w:rsid w:val="008502B8"/>
    <w:rPr>
      <w:i/>
      <w:iCs/>
      <w:color w:val="808080" w:themeColor="text1" w:themeTint="7F"/>
    </w:rPr>
  </w:style>
  <w:style w:type="character" w:styleId="SubtleReference">
    <w:name w:val="Subtle Reference"/>
    <w:basedOn w:val="DefaultParagraphFont"/>
    <w:uiPriority w:val="31"/>
    <w:semiHidden/>
    <w:qFormat/>
    <w:rsid w:val="008502B8"/>
    <w:rPr>
      <w:smallCaps/>
      <w:color w:val="C0504D" w:themeColor="accent2"/>
      <w:u w:val="single"/>
    </w:rPr>
  </w:style>
  <w:style w:type="table" w:styleId="Table3Deffects1">
    <w:name w:val="Table 3D effects 1"/>
    <w:basedOn w:val="TableNormal"/>
    <w:locked/>
    <w:rsid w:val="008502B8"/>
    <w:pPr>
      <w:spacing w:before="60" w:after="60" w:line="280" w:lineRule="atLeast"/>
    </w:pPr>
    <w:rPr>
      <w:rFonts w:ascii="Arial" w:hAnsi="Arial"/>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8502B8"/>
    <w:pPr>
      <w:spacing w:before="60" w:after="60" w:line="280" w:lineRule="atLeast"/>
    </w:pPr>
    <w:rPr>
      <w:rFonts w:ascii="Arial" w:hAnsi="Arial"/>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8502B8"/>
    <w:pPr>
      <w:spacing w:before="60" w:after="60" w:line="280" w:lineRule="atLeast"/>
    </w:pPr>
    <w:rPr>
      <w:rFonts w:ascii="Arial" w:hAnsi="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8502B8"/>
    <w:pPr>
      <w:spacing w:before="60" w:after="60" w:line="280" w:lineRule="atLeast"/>
    </w:pPr>
    <w:rPr>
      <w:rFonts w:ascii="Arial" w:hAnsi="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8502B8"/>
    <w:pPr>
      <w:spacing w:before="60" w:after="60" w:line="280" w:lineRule="atLeast"/>
    </w:pPr>
    <w:rPr>
      <w:rFonts w:ascii="Arial" w:hAnsi="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8502B8"/>
    <w:pPr>
      <w:spacing w:before="60" w:after="60" w:line="280" w:lineRule="atLeast"/>
    </w:pPr>
    <w:rPr>
      <w:rFonts w:ascii="Arial" w:hAnsi="Arial"/>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8502B8"/>
    <w:pPr>
      <w:spacing w:before="60" w:after="60" w:line="280" w:lineRule="atLeast"/>
    </w:pPr>
    <w:rPr>
      <w:rFonts w:ascii="Arial" w:hAnsi="Arial"/>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8502B8"/>
    <w:pPr>
      <w:spacing w:before="60" w:after="60" w:line="280" w:lineRule="atLeast"/>
    </w:pPr>
    <w:rPr>
      <w:rFonts w:ascii="Arial" w:hAnsi="Arial"/>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8502B8"/>
    <w:pPr>
      <w:spacing w:before="60" w:after="60" w:line="280" w:lineRule="atLeast"/>
    </w:pPr>
    <w:rPr>
      <w:rFonts w:ascii="Arial" w:hAnsi="Arial"/>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8502B8"/>
    <w:pPr>
      <w:spacing w:before="60" w:after="60" w:line="280" w:lineRule="atLeast"/>
    </w:pPr>
    <w:rPr>
      <w:rFonts w:ascii="Arial" w:hAnsi="Arial"/>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8502B8"/>
    <w:pPr>
      <w:spacing w:before="60" w:after="60" w:line="280" w:lineRule="atLeast"/>
    </w:pPr>
    <w:rPr>
      <w:rFonts w:ascii="Arial" w:hAnsi="Arial"/>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8502B8"/>
    <w:pPr>
      <w:spacing w:before="60" w:after="60" w:line="280" w:lineRule="atLeast"/>
    </w:pPr>
    <w:rPr>
      <w:rFonts w:ascii="Arial" w:hAnsi="Arial"/>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8502B8"/>
    <w:pPr>
      <w:spacing w:before="60" w:after="60" w:line="280" w:lineRule="atLeast"/>
    </w:pPr>
    <w:rPr>
      <w:rFonts w:ascii="Arial" w:hAnsi="Arial"/>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8502B8"/>
    <w:pPr>
      <w:spacing w:before="60" w:after="60" w:line="280" w:lineRule="atLeast"/>
    </w:pPr>
    <w:rPr>
      <w:rFonts w:ascii="Arial" w:hAnsi="Arial"/>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8502B8"/>
    <w:pPr>
      <w:spacing w:before="60" w:after="60" w:line="280" w:lineRule="atLeast"/>
    </w:pPr>
    <w:rPr>
      <w:rFonts w:ascii="Arial" w:hAnsi="Arial"/>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8502B8"/>
    <w:pPr>
      <w:spacing w:before="60" w:after="60" w:line="280" w:lineRule="atLeast"/>
    </w:pPr>
    <w:rPr>
      <w:rFonts w:ascii="Arial" w:hAnsi="Arial"/>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8502B8"/>
    <w:pPr>
      <w:spacing w:before="60" w:after="60" w:line="280" w:lineRule="atLeast"/>
    </w:pPr>
    <w:rPr>
      <w:rFonts w:ascii="Arial" w:hAnsi="Arial"/>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502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locked/>
    <w:rsid w:val="008502B8"/>
    <w:pPr>
      <w:spacing w:before="60" w:after="60" w:line="280" w:lineRule="atLeast"/>
    </w:pPr>
    <w:rPr>
      <w:rFonts w:ascii="Arial" w:hAnsi="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8502B8"/>
    <w:pPr>
      <w:spacing w:before="60" w:after="60" w:line="280" w:lineRule="atLeast"/>
    </w:pPr>
    <w:rPr>
      <w:rFonts w:ascii="Arial" w:hAnsi="Arial"/>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8502B8"/>
    <w:pPr>
      <w:spacing w:before="60" w:after="60" w:line="280" w:lineRule="atLeast"/>
    </w:pPr>
    <w:rPr>
      <w:rFonts w:ascii="Arial" w:hAnsi="Arial"/>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8502B8"/>
    <w:pPr>
      <w:spacing w:before="60" w:after="60" w:line="280" w:lineRule="atLeast"/>
    </w:pPr>
    <w:rPr>
      <w:rFonts w:ascii="Arial" w:hAnsi="Arial"/>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8502B8"/>
    <w:pPr>
      <w:spacing w:before="60" w:after="60" w:line="280" w:lineRule="atLeast"/>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8502B8"/>
    <w:pPr>
      <w:spacing w:before="60" w:after="60" w:line="280" w:lineRule="atLeast"/>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8502B8"/>
    <w:pPr>
      <w:spacing w:before="60" w:after="60" w:line="280" w:lineRule="atLeast"/>
    </w:pPr>
    <w:rPr>
      <w:rFonts w:ascii="Arial" w:hAnsi="Arial"/>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8502B8"/>
    <w:pPr>
      <w:spacing w:before="60" w:after="60" w:line="280" w:lineRule="atLeast"/>
    </w:pPr>
    <w:rPr>
      <w:rFonts w:ascii="Arial" w:hAnsi="Arial"/>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8502B8"/>
    <w:pPr>
      <w:spacing w:before="60" w:after="60" w:line="280" w:lineRule="atLeast"/>
    </w:pPr>
    <w:rPr>
      <w:rFonts w:ascii="Arial" w:hAnsi="Arial"/>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8502B8"/>
    <w:pPr>
      <w:spacing w:before="60" w:after="60" w:line="280" w:lineRule="atLeast"/>
    </w:pPr>
    <w:rPr>
      <w:rFonts w:ascii="Arial" w:hAnsi="Arial"/>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8502B8"/>
    <w:pPr>
      <w:spacing w:before="60" w:after="60" w:line="280" w:lineRule="atLeast"/>
    </w:pPr>
    <w:rPr>
      <w:rFonts w:ascii="Arial" w:hAnsi="Arial"/>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8502B8"/>
    <w:pPr>
      <w:spacing w:before="60" w:after="60" w:line="280" w:lineRule="atLeast"/>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8502B8"/>
    <w:pPr>
      <w:spacing w:before="60" w:after="60" w:line="280" w:lineRule="atLeast"/>
    </w:pPr>
    <w:rPr>
      <w:rFonts w:ascii="Arial" w:hAnsi="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8502B8"/>
    <w:pPr>
      <w:spacing w:before="60" w:after="60" w:line="280" w:lineRule="atLeast"/>
    </w:pPr>
    <w:rPr>
      <w:rFonts w:ascii="Arial" w:hAnsi="Arial"/>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8502B8"/>
    <w:pPr>
      <w:spacing w:before="60" w:after="60" w:line="280" w:lineRule="atLeast"/>
    </w:pPr>
    <w:rPr>
      <w:rFonts w:ascii="Arial" w:hAnsi="Arial"/>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8502B8"/>
    <w:pPr>
      <w:spacing w:before="60" w:after="60" w:line="280" w:lineRule="atLeast"/>
    </w:pPr>
    <w:rPr>
      <w:rFonts w:ascii="Arial" w:hAnsi="Arial"/>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8502B8"/>
    <w:pPr>
      <w:spacing w:after="0"/>
      <w:ind w:left="200" w:hanging="200"/>
    </w:pPr>
  </w:style>
  <w:style w:type="paragraph" w:styleId="TableofFigures">
    <w:name w:val="table of figures"/>
    <w:basedOn w:val="Normal"/>
    <w:next w:val="Normal"/>
    <w:semiHidden/>
    <w:locked/>
    <w:rsid w:val="008502B8"/>
    <w:pPr>
      <w:spacing w:after="0"/>
    </w:pPr>
  </w:style>
  <w:style w:type="table" w:styleId="TableProfessional">
    <w:name w:val="Table Professional"/>
    <w:basedOn w:val="TableNormal"/>
    <w:locked/>
    <w:rsid w:val="008502B8"/>
    <w:pPr>
      <w:spacing w:before="60" w:after="60" w:line="280" w:lineRule="atLeast"/>
    </w:pPr>
    <w:rPr>
      <w:rFonts w:ascii="Arial" w:hAnsi="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8502B8"/>
    <w:pPr>
      <w:spacing w:before="60" w:after="60" w:line="280" w:lineRule="atLeast"/>
    </w:pPr>
    <w:rPr>
      <w:rFonts w:ascii="Arial" w:hAnsi="Arial"/>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8502B8"/>
    <w:pPr>
      <w:spacing w:before="60" w:after="60" w:line="280" w:lineRule="atLeast"/>
    </w:pPr>
    <w:rPr>
      <w:rFonts w:ascii="Arial" w:hAnsi="Arial"/>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8502B8"/>
    <w:pPr>
      <w:spacing w:before="60" w:after="60" w:line="280" w:lineRule="atLeast"/>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8502B8"/>
    <w:pPr>
      <w:spacing w:before="60" w:after="60" w:line="280" w:lineRule="atLeast"/>
    </w:pPr>
    <w:rPr>
      <w:rFonts w:ascii="Arial" w:hAnsi="Arial"/>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8502B8"/>
    <w:pPr>
      <w:spacing w:before="60" w:after="60" w:line="280" w:lineRule="atLeast"/>
    </w:pPr>
    <w:rPr>
      <w:rFonts w:ascii="Arial" w:hAnsi="Arial"/>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8502B8"/>
    <w:pPr>
      <w:spacing w:before="60" w:after="60" w:line="280" w:lineRule="atLeast"/>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locked/>
    <w:rsid w:val="008502B8"/>
    <w:pPr>
      <w:spacing w:before="60" w:after="60" w:line="280" w:lineRule="atLeast"/>
    </w:pPr>
    <w:rPr>
      <w:rFonts w:ascii="Arial" w:hAnsi="Arial"/>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8502B8"/>
    <w:pPr>
      <w:spacing w:before="60" w:after="60" w:line="280" w:lineRule="atLeast"/>
    </w:pPr>
    <w:rPr>
      <w:rFonts w:ascii="Arial" w:hAnsi="Arial"/>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8502B8"/>
    <w:pPr>
      <w:spacing w:before="60" w:after="60" w:line="280" w:lineRule="atLeast"/>
    </w:pPr>
    <w:rPr>
      <w:rFonts w:ascii="Arial" w:hAnsi="Arial"/>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8502B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8502B8"/>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locked/>
    <w:rsid w:val="008502B8"/>
    <w:rPr>
      <w:rFonts w:asciiTheme="majorHAnsi" w:eastAsiaTheme="majorEastAsia" w:hAnsiTheme="majorHAnsi" w:cstheme="majorBidi"/>
      <w:b/>
      <w:bCs/>
      <w:sz w:val="24"/>
    </w:rPr>
  </w:style>
  <w:style w:type="paragraph" w:styleId="TOC3">
    <w:name w:val="toc 3"/>
    <w:basedOn w:val="Normal"/>
    <w:next w:val="Normal"/>
    <w:uiPriority w:val="39"/>
    <w:rsid w:val="008502B8"/>
    <w:pPr>
      <w:tabs>
        <w:tab w:val="right" w:pos="7655"/>
      </w:tabs>
      <w:ind w:left="1418" w:right="284" w:hanging="709"/>
    </w:pPr>
  </w:style>
  <w:style w:type="paragraph" w:styleId="TOC4">
    <w:name w:val="toc 4"/>
    <w:basedOn w:val="Normal"/>
    <w:next w:val="Normal"/>
    <w:autoRedefine/>
    <w:uiPriority w:val="39"/>
    <w:rsid w:val="008502B8"/>
    <w:pPr>
      <w:ind w:left="600"/>
    </w:pPr>
  </w:style>
  <w:style w:type="paragraph" w:styleId="TOC5">
    <w:name w:val="toc 5"/>
    <w:basedOn w:val="Normal"/>
    <w:next w:val="Normal"/>
    <w:autoRedefine/>
    <w:uiPriority w:val="39"/>
    <w:rsid w:val="008502B8"/>
    <w:pPr>
      <w:spacing w:after="100"/>
      <w:ind w:left="800"/>
    </w:pPr>
  </w:style>
  <w:style w:type="paragraph" w:styleId="TOC6">
    <w:name w:val="toc 6"/>
    <w:basedOn w:val="Normal"/>
    <w:next w:val="Normal"/>
    <w:autoRedefine/>
    <w:uiPriority w:val="39"/>
    <w:rsid w:val="008502B8"/>
    <w:pPr>
      <w:spacing w:after="100"/>
      <w:ind w:left="1000"/>
    </w:pPr>
  </w:style>
  <w:style w:type="paragraph" w:styleId="TOC7">
    <w:name w:val="toc 7"/>
    <w:basedOn w:val="Normal"/>
    <w:next w:val="Normal"/>
    <w:autoRedefine/>
    <w:uiPriority w:val="39"/>
    <w:rsid w:val="008502B8"/>
    <w:pPr>
      <w:spacing w:after="100"/>
      <w:ind w:left="1200"/>
    </w:pPr>
  </w:style>
  <w:style w:type="paragraph" w:styleId="TOC8">
    <w:name w:val="toc 8"/>
    <w:basedOn w:val="Normal"/>
    <w:next w:val="Normal"/>
    <w:autoRedefine/>
    <w:uiPriority w:val="39"/>
    <w:rsid w:val="008502B8"/>
    <w:pPr>
      <w:spacing w:after="100"/>
      <w:ind w:left="1400"/>
    </w:pPr>
  </w:style>
  <w:style w:type="paragraph" w:styleId="TOC9">
    <w:name w:val="toc 9"/>
    <w:basedOn w:val="Normal"/>
    <w:next w:val="Normal"/>
    <w:autoRedefine/>
    <w:uiPriority w:val="39"/>
    <w:rsid w:val="008502B8"/>
    <w:pPr>
      <w:spacing w:after="100"/>
      <w:ind w:left="1600"/>
    </w:pPr>
  </w:style>
  <w:style w:type="paragraph" w:styleId="TOC2">
    <w:name w:val="toc 2"/>
    <w:basedOn w:val="Normal"/>
    <w:next w:val="Normal"/>
    <w:uiPriority w:val="39"/>
    <w:rsid w:val="008502B8"/>
    <w:pPr>
      <w:tabs>
        <w:tab w:val="right" w:pos="7655"/>
      </w:tabs>
      <w:ind w:left="709" w:right="284" w:hanging="709"/>
    </w:pPr>
    <w:rPr>
      <w:i/>
      <w:sz w:val="22"/>
    </w:rPr>
  </w:style>
  <w:style w:type="paragraph" w:styleId="TOCHeading">
    <w:name w:val="TOC Heading"/>
    <w:basedOn w:val="Heading1"/>
    <w:next w:val="Normal"/>
    <w:uiPriority w:val="39"/>
    <w:semiHidden/>
    <w:unhideWhenUsed/>
    <w:qFormat/>
    <w:rsid w:val="008502B8"/>
    <w:pPr>
      <w:keepLines/>
      <w:numPr>
        <w:numId w:val="0"/>
      </w:numPr>
      <w:spacing w:before="480" w:after="0"/>
      <w:outlineLvl w:val="9"/>
    </w:pPr>
    <w:rPr>
      <w:rFonts w:asciiTheme="majorHAnsi" w:eastAsiaTheme="majorEastAsia" w:hAnsiTheme="majorHAnsi" w:cstheme="majorBidi"/>
      <w:b/>
      <w:color w:val="365F91" w:themeColor="accent1" w:themeShade="BF"/>
      <w:kern w:val="0"/>
      <w:szCs w:val="28"/>
    </w:rPr>
  </w:style>
  <w:style w:type="paragraph" w:customStyle="1" w:styleId="Annex1">
    <w:name w:val="Annex 1"/>
    <w:basedOn w:val="Normal"/>
    <w:uiPriority w:val="9"/>
    <w:rsid w:val="008502B8"/>
    <w:pPr>
      <w:numPr>
        <w:ilvl w:val="1"/>
        <w:numId w:val="22"/>
      </w:numPr>
    </w:pPr>
  </w:style>
  <w:style w:type="paragraph" w:customStyle="1" w:styleId="Annex2">
    <w:name w:val="Annex 2"/>
    <w:basedOn w:val="Normal"/>
    <w:uiPriority w:val="9"/>
    <w:rsid w:val="008502B8"/>
    <w:pPr>
      <w:numPr>
        <w:ilvl w:val="2"/>
        <w:numId w:val="22"/>
      </w:numPr>
    </w:pPr>
  </w:style>
  <w:style w:type="paragraph" w:customStyle="1" w:styleId="Annex3">
    <w:name w:val="Annex 3"/>
    <w:basedOn w:val="Normal"/>
    <w:uiPriority w:val="9"/>
    <w:rsid w:val="008502B8"/>
    <w:pPr>
      <w:numPr>
        <w:ilvl w:val="3"/>
        <w:numId w:val="22"/>
      </w:numPr>
    </w:pPr>
  </w:style>
  <w:style w:type="paragraph" w:customStyle="1" w:styleId="Annex4">
    <w:name w:val="Annex 4"/>
    <w:basedOn w:val="Normal"/>
    <w:uiPriority w:val="9"/>
    <w:rsid w:val="008502B8"/>
    <w:pPr>
      <w:numPr>
        <w:ilvl w:val="4"/>
        <w:numId w:val="22"/>
      </w:numPr>
    </w:pPr>
  </w:style>
  <w:style w:type="paragraph" w:customStyle="1" w:styleId="Annex5">
    <w:name w:val="Annex 5"/>
    <w:basedOn w:val="Normal"/>
    <w:uiPriority w:val="9"/>
    <w:rsid w:val="008502B8"/>
    <w:pPr>
      <w:numPr>
        <w:ilvl w:val="5"/>
        <w:numId w:val="22"/>
      </w:numPr>
    </w:pPr>
  </w:style>
  <w:style w:type="paragraph" w:customStyle="1" w:styleId="Indent4">
    <w:name w:val="Indent 4"/>
    <w:basedOn w:val="Normal"/>
    <w:uiPriority w:val="4"/>
    <w:rsid w:val="008502B8"/>
    <w:pPr>
      <w:ind w:left="2410"/>
    </w:pPr>
  </w:style>
  <w:style w:type="paragraph" w:customStyle="1" w:styleId="Bullet2">
    <w:name w:val="Bullet 2"/>
    <w:basedOn w:val="Normal"/>
    <w:uiPriority w:val="5"/>
    <w:rsid w:val="008502B8"/>
    <w:pPr>
      <w:numPr>
        <w:ilvl w:val="1"/>
        <w:numId w:val="24"/>
      </w:numPr>
    </w:pPr>
  </w:style>
  <w:style w:type="paragraph" w:customStyle="1" w:styleId="Bullet3">
    <w:name w:val="Bullet 3"/>
    <w:basedOn w:val="Normal"/>
    <w:uiPriority w:val="5"/>
    <w:rsid w:val="008502B8"/>
    <w:pPr>
      <w:numPr>
        <w:ilvl w:val="2"/>
        <w:numId w:val="24"/>
      </w:numPr>
    </w:pPr>
  </w:style>
  <w:style w:type="paragraph" w:customStyle="1" w:styleId="Bullet1">
    <w:name w:val="Bullet 1"/>
    <w:basedOn w:val="Normal"/>
    <w:uiPriority w:val="5"/>
    <w:rsid w:val="008502B8"/>
    <w:pPr>
      <w:numPr>
        <w:numId w:val="24"/>
      </w:numPr>
    </w:pPr>
  </w:style>
  <w:style w:type="paragraph" w:customStyle="1" w:styleId="Part">
    <w:name w:val="Part"/>
    <w:basedOn w:val="Heading-Sub"/>
    <w:uiPriority w:val="6"/>
    <w:qFormat/>
    <w:rsid w:val="008502B8"/>
    <w:pPr>
      <w:numPr>
        <w:numId w:val="14"/>
      </w:numPr>
    </w:pPr>
  </w:style>
  <w:style w:type="paragraph" w:customStyle="1" w:styleId="PrecedentNote">
    <w:name w:val="Precedent Note"/>
    <w:basedOn w:val="Normal"/>
    <w:next w:val="Normal"/>
    <w:semiHidden/>
    <w:rsid w:val="008502B8"/>
    <w:rPr>
      <w:b/>
      <w:i/>
      <w:color w:val="0000FF"/>
    </w:rPr>
  </w:style>
  <w:style w:type="paragraph" w:customStyle="1" w:styleId="Schedule2">
    <w:name w:val="Schedule 2"/>
    <w:basedOn w:val="Normal"/>
    <w:uiPriority w:val="7"/>
    <w:rsid w:val="008502B8"/>
    <w:pPr>
      <w:numPr>
        <w:ilvl w:val="2"/>
        <w:numId w:val="25"/>
      </w:numPr>
    </w:pPr>
  </w:style>
  <w:style w:type="paragraph" w:customStyle="1" w:styleId="Annexure">
    <w:name w:val="Annexure"/>
    <w:basedOn w:val="Normal"/>
    <w:next w:val="Normal"/>
    <w:uiPriority w:val="8"/>
    <w:rsid w:val="008502B8"/>
    <w:pPr>
      <w:keepNext/>
      <w:pageBreakBefore/>
      <w:numPr>
        <w:numId w:val="22"/>
      </w:numPr>
      <w:spacing w:after="240"/>
      <w:outlineLvl w:val="0"/>
    </w:pPr>
    <w:rPr>
      <w:sz w:val="28"/>
    </w:rPr>
  </w:style>
  <w:style w:type="paragraph" w:customStyle="1" w:styleId="Schedule5">
    <w:name w:val="Schedule 5"/>
    <w:basedOn w:val="Normal"/>
    <w:uiPriority w:val="7"/>
    <w:rsid w:val="008502B8"/>
    <w:pPr>
      <w:numPr>
        <w:ilvl w:val="5"/>
        <w:numId w:val="25"/>
      </w:numPr>
    </w:pPr>
  </w:style>
  <w:style w:type="paragraph" w:customStyle="1" w:styleId="Heading-Minor">
    <w:name w:val="Heading - Minor"/>
    <w:basedOn w:val="Normal"/>
    <w:next w:val="Indent1"/>
    <w:uiPriority w:val="2"/>
    <w:rsid w:val="008502B8"/>
    <w:pPr>
      <w:keepNext/>
      <w:ind w:left="709"/>
    </w:pPr>
    <w:rPr>
      <w:b/>
    </w:rPr>
  </w:style>
  <w:style w:type="paragraph" w:customStyle="1" w:styleId="Heading-Sub">
    <w:name w:val="Heading - Sub"/>
    <w:basedOn w:val="Normal"/>
    <w:next w:val="Normal"/>
    <w:uiPriority w:val="2"/>
    <w:rsid w:val="008502B8"/>
    <w:pPr>
      <w:keepNext/>
      <w:outlineLvl w:val="1"/>
    </w:pPr>
    <w:rPr>
      <w:color w:val="999999"/>
      <w:sz w:val="28"/>
    </w:rPr>
  </w:style>
  <w:style w:type="paragraph" w:customStyle="1" w:styleId="Bullet4">
    <w:name w:val="Bullet 4"/>
    <w:basedOn w:val="Normal"/>
    <w:uiPriority w:val="5"/>
    <w:rsid w:val="008502B8"/>
    <w:pPr>
      <w:numPr>
        <w:ilvl w:val="3"/>
        <w:numId w:val="24"/>
      </w:numPr>
    </w:pPr>
  </w:style>
  <w:style w:type="paragraph" w:customStyle="1" w:styleId="Bullet5">
    <w:name w:val="Bullet 5"/>
    <w:basedOn w:val="Normal"/>
    <w:uiPriority w:val="5"/>
    <w:rsid w:val="008502B8"/>
    <w:pPr>
      <w:numPr>
        <w:ilvl w:val="4"/>
        <w:numId w:val="24"/>
      </w:numPr>
    </w:pPr>
  </w:style>
  <w:style w:type="paragraph" w:customStyle="1" w:styleId="Schedule1">
    <w:name w:val="Schedule 1"/>
    <w:basedOn w:val="Normal"/>
    <w:uiPriority w:val="7"/>
    <w:rsid w:val="008502B8"/>
    <w:pPr>
      <w:numPr>
        <w:ilvl w:val="1"/>
        <w:numId w:val="25"/>
      </w:numPr>
    </w:pPr>
  </w:style>
  <w:style w:type="numbering" w:customStyle="1" w:styleId="Listofnumbersnoheadings">
    <w:name w:val="List of numbers (no headings)"/>
    <w:rsid w:val="008502B8"/>
    <w:pPr>
      <w:numPr>
        <w:numId w:val="19"/>
      </w:numPr>
    </w:pPr>
  </w:style>
  <w:style w:type="paragraph" w:customStyle="1" w:styleId="Schedule3">
    <w:name w:val="Schedule 3"/>
    <w:basedOn w:val="Normal"/>
    <w:uiPriority w:val="7"/>
    <w:rsid w:val="008502B8"/>
    <w:pPr>
      <w:numPr>
        <w:ilvl w:val="3"/>
        <w:numId w:val="25"/>
      </w:numPr>
    </w:pPr>
  </w:style>
  <w:style w:type="paragraph" w:customStyle="1" w:styleId="Schedule4">
    <w:name w:val="Schedule 4"/>
    <w:basedOn w:val="Normal"/>
    <w:uiPriority w:val="7"/>
    <w:rsid w:val="008502B8"/>
    <w:pPr>
      <w:numPr>
        <w:ilvl w:val="4"/>
        <w:numId w:val="25"/>
      </w:numPr>
    </w:pPr>
  </w:style>
  <w:style w:type="paragraph" w:customStyle="1" w:styleId="Frontpage">
    <w:name w:val="Front page"/>
    <w:basedOn w:val="Normal"/>
    <w:semiHidden/>
    <w:rsid w:val="008502B8"/>
    <w:pPr>
      <w:spacing w:line="264" w:lineRule="auto"/>
      <w:ind w:left="2268"/>
    </w:pPr>
  </w:style>
  <w:style w:type="paragraph" w:customStyle="1" w:styleId="ScheduleHeading">
    <w:name w:val="Schedule Heading"/>
    <w:basedOn w:val="Normal"/>
    <w:next w:val="Normal"/>
    <w:uiPriority w:val="5"/>
    <w:rsid w:val="008502B8"/>
    <w:pPr>
      <w:keepNext/>
      <w:pageBreakBefore/>
      <w:numPr>
        <w:numId w:val="25"/>
      </w:numPr>
      <w:outlineLvl w:val="0"/>
    </w:pPr>
    <w:rPr>
      <w:sz w:val="28"/>
    </w:rPr>
  </w:style>
  <w:style w:type="paragraph" w:customStyle="1" w:styleId="Heading">
    <w:name w:val="Heading"/>
    <w:next w:val="Normal"/>
    <w:uiPriority w:val="2"/>
    <w:rsid w:val="008502B8"/>
    <w:pPr>
      <w:keepNext/>
      <w:spacing w:before="180" w:after="60"/>
      <w:outlineLvl w:val="0"/>
    </w:pPr>
    <w:rPr>
      <w:rFonts w:ascii="Arial Bold" w:hAnsi="Arial Bold"/>
      <w:b/>
      <w:sz w:val="28"/>
      <w:szCs w:val="20"/>
    </w:rPr>
  </w:style>
  <w:style w:type="paragraph" w:customStyle="1" w:styleId="SHHeading-Italic">
    <w:name w:val="SH Heading - Italic"/>
    <w:next w:val="Heading2"/>
    <w:rsid w:val="008502B8"/>
    <w:pPr>
      <w:spacing w:before="120" w:after="120" w:line="280" w:lineRule="atLeast"/>
    </w:pPr>
    <w:rPr>
      <w:rFonts w:ascii="Arial" w:hAnsi="Arial"/>
      <w:i/>
      <w:szCs w:val="24"/>
    </w:rPr>
  </w:style>
  <w:style w:type="paragraph" w:customStyle="1" w:styleId="Item">
    <w:name w:val="Item"/>
    <w:basedOn w:val="Normal"/>
    <w:uiPriority w:val="2"/>
    <w:rsid w:val="008502B8"/>
    <w:pPr>
      <w:numPr>
        <w:numId w:val="12"/>
      </w:numPr>
      <w:tabs>
        <w:tab w:val="left" w:pos="1191"/>
      </w:tabs>
    </w:pPr>
    <w:rPr>
      <w:i/>
      <w:sz w:val="22"/>
    </w:rPr>
  </w:style>
  <w:style w:type="paragraph" w:customStyle="1" w:styleId="Coverpagedocumentheading">
    <w:name w:val="Cover page document heading"/>
    <w:basedOn w:val="Normal"/>
    <w:rsid w:val="008502B8"/>
    <w:pPr>
      <w:spacing w:before="200" w:after="200"/>
    </w:pPr>
    <w:rPr>
      <w:sz w:val="44"/>
    </w:rPr>
  </w:style>
  <w:style w:type="paragraph" w:customStyle="1" w:styleId="Coverpagereferenceheading">
    <w:name w:val="Cover page reference heading"/>
    <w:basedOn w:val="Normal"/>
    <w:semiHidden/>
    <w:rsid w:val="008502B8"/>
    <w:pPr>
      <w:spacing w:after="800"/>
    </w:pPr>
    <w:rPr>
      <w:i/>
      <w:iCs/>
      <w:color w:val="808080"/>
      <w:sz w:val="36"/>
    </w:rPr>
  </w:style>
  <w:style w:type="paragraph" w:customStyle="1" w:styleId="Coverpagedraft">
    <w:name w:val="Cover page draft"/>
    <w:basedOn w:val="Normal"/>
    <w:semiHidden/>
    <w:rsid w:val="008502B8"/>
    <w:pPr>
      <w:spacing w:after="240"/>
    </w:pPr>
    <w:rPr>
      <w:b/>
      <w:bCs/>
      <w:sz w:val="36"/>
    </w:rPr>
  </w:style>
  <w:style w:type="paragraph" w:customStyle="1" w:styleId="Coverpagedate">
    <w:name w:val="Cover page date"/>
    <w:basedOn w:val="Normal"/>
    <w:semiHidden/>
    <w:rsid w:val="008502B8"/>
    <w:pPr>
      <w:spacing w:after="300"/>
    </w:pPr>
    <w:rPr>
      <w:b/>
      <w:bCs/>
      <w:sz w:val="28"/>
    </w:rPr>
  </w:style>
  <w:style w:type="paragraph" w:customStyle="1" w:styleId="Coverpageparties">
    <w:name w:val="Cover page parties"/>
    <w:basedOn w:val="Normal"/>
    <w:rsid w:val="008502B8"/>
    <w:pPr>
      <w:ind w:right="1136"/>
    </w:pPr>
    <w:rPr>
      <w:sz w:val="28"/>
    </w:rPr>
  </w:style>
  <w:style w:type="paragraph" w:customStyle="1" w:styleId="DeedorAgreementtitle">
    <w:name w:val="Deed or Agreement title"/>
    <w:basedOn w:val="Normal"/>
    <w:rsid w:val="008502B8"/>
    <w:pPr>
      <w:pageBreakBefore/>
    </w:pPr>
    <w:rPr>
      <w:color w:val="808080"/>
      <w:sz w:val="44"/>
    </w:rPr>
  </w:style>
  <w:style w:type="paragraph" w:customStyle="1" w:styleId="Partynumbers">
    <w:name w:val="Party numbers"/>
    <w:basedOn w:val="Normal"/>
    <w:semiHidden/>
    <w:rsid w:val="008502B8"/>
    <w:pPr>
      <w:spacing w:before="240"/>
      <w:ind w:left="2801" w:hanging="2801"/>
    </w:pPr>
    <w:rPr>
      <w:color w:val="808080"/>
      <w:sz w:val="28"/>
    </w:rPr>
  </w:style>
  <w:style w:type="paragraph" w:customStyle="1" w:styleId="Executedheading">
    <w:name w:val="Executed heading"/>
    <w:basedOn w:val="Normal"/>
    <w:semiHidden/>
    <w:rsid w:val="008502B8"/>
    <w:pPr>
      <w:pageBreakBefore/>
      <w:spacing w:before="24" w:line="329" w:lineRule="auto"/>
      <w:ind w:right="3952"/>
    </w:pPr>
    <w:rPr>
      <w:color w:val="6D6E71"/>
      <w:sz w:val="28"/>
    </w:rPr>
  </w:style>
  <w:style w:type="paragraph" w:customStyle="1" w:styleId="Partynamedetails">
    <w:name w:val="Party name details"/>
    <w:basedOn w:val="Normal"/>
    <w:rsid w:val="008502B8"/>
    <w:pPr>
      <w:ind w:left="2801" w:right="1213" w:hanging="2801"/>
    </w:pPr>
  </w:style>
  <w:style w:type="paragraph" w:customStyle="1" w:styleId="Deeddate">
    <w:name w:val="Deed date"/>
    <w:basedOn w:val="Normal"/>
    <w:semiHidden/>
    <w:rsid w:val="008502B8"/>
    <w:pPr>
      <w:ind w:left="2800" w:hanging="2800"/>
    </w:pPr>
  </w:style>
  <w:style w:type="paragraph" w:customStyle="1" w:styleId="DeedorAgreementtitleBefore0ptAfter0pt">
    <w:name w:val="Deed or Agreement title + Before:  0 pt After:  0 pt"/>
    <w:basedOn w:val="DeedorAgreementtitle"/>
    <w:semiHidden/>
    <w:rsid w:val="008502B8"/>
    <w:pPr>
      <w:spacing w:before="0" w:after="0"/>
    </w:pPr>
  </w:style>
  <w:style w:type="paragraph" w:customStyle="1" w:styleId="CoverpageACNdetails">
    <w:name w:val="Cover page ACN details"/>
    <w:basedOn w:val="Normal"/>
    <w:next w:val="Coverpageparties"/>
    <w:link w:val="CoverpageACNdetailsChar"/>
    <w:rsid w:val="008502B8"/>
    <w:rPr>
      <w:i/>
      <w:sz w:val="28"/>
    </w:rPr>
  </w:style>
  <w:style w:type="character" w:customStyle="1" w:styleId="CoverpageACNdetailsChar">
    <w:name w:val="Cover page ACN details Char"/>
    <w:basedOn w:val="DefaultParagraphFont"/>
    <w:link w:val="CoverpageACNdetails"/>
    <w:rsid w:val="008502B8"/>
    <w:rPr>
      <w:rFonts w:ascii="Arial" w:hAnsi="Arial"/>
      <w:i/>
      <w:sz w:val="28"/>
      <w:szCs w:val="20"/>
    </w:rPr>
  </w:style>
  <w:style w:type="table" w:customStyle="1" w:styleId="SparkeHelmoreTable">
    <w:name w:val="Sparke Helmore Table"/>
    <w:basedOn w:val="TableNormal"/>
    <w:uiPriority w:val="99"/>
    <w:rsid w:val="008502B8"/>
    <w:rPr>
      <w:rFonts w:asciiTheme="minorHAnsi" w:hAnsiTheme="minorHAnsi" w:cstheme="minorBid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rPr>
      <w:tblPr/>
      <w:tcPr>
        <w:shd w:val="clear" w:color="auto" w:fill="D9D9D9" w:themeFill="background1" w:themeFillShade="D9"/>
      </w:tcPr>
    </w:tblStylePr>
  </w:style>
  <w:style w:type="numbering" w:customStyle="1" w:styleId="Headings">
    <w:name w:val="Headings"/>
    <w:basedOn w:val="NoList"/>
    <w:uiPriority w:val="99"/>
    <w:rsid w:val="008502B8"/>
    <w:pPr>
      <w:numPr>
        <w:numId w:val="26"/>
      </w:numPr>
    </w:pPr>
  </w:style>
  <w:style w:type="paragraph" w:customStyle="1" w:styleId="Contentsheading">
    <w:name w:val="Contents heading"/>
    <w:basedOn w:val="Normal"/>
    <w:semiHidden/>
    <w:rsid w:val="008502B8"/>
    <w:pPr>
      <w:pageBreakBefore/>
      <w:spacing w:after="200"/>
    </w:pPr>
    <w:rPr>
      <w:color w:val="808080"/>
      <w:sz w:val="44"/>
    </w:rPr>
  </w:style>
  <w:style w:type="numbering" w:customStyle="1" w:styleId="Definitions">
    <w:name w:val="Definitions"/>
    <w:basedOn w:val="NoList"/>
    <w:uiPriority w:val="99"/>
    <w:rsid w:val="008502B8"/>
    <w:pPr>
      <w:numPr>
        <w:numId w:val="27"/>
      </w:numPr>
    </w:pPr>
  </w:style>
  <w:style w:type="numbering" w:customStyle="1" w:styleId="Annexures">
    <w:name w:val="Annexures"/>
    <w:basedOn w:val="NoList"/>
    <w:uiPriority w:val="99"/>
    <w:rsid w:val="008502B8"/>
    <w:pPr>
      <w:numPr>
        <w:numId w:val="22"/>
      </w:numPr>
    </w:pPr>
  </w:style>
  <w:style w:type="numbering" w:customStyle="1" w:styleId="Schedules">
    <w:name w:val="Schedules"/>
    <w:basedOn w:val="NoList"/>
    <w:uiPriority w:val="99"/>
    <w:rsid w:val="008502B8"/>
    <w:pPr>
      <w:numPr>
        <w:numId w:val="28"/>
      </w:numPr>
    </w:pPr>
  </w:style>
  <w:style w:type="numbering" w:customStyle="1" w:styleId="Bullets">
    <w:name w:val="Bullets"/>
    <w:uiPriority w:val="99"/>
    <w:rsid w:val="008502B8"/>
    <w:pPr>
      <w:numPr>
        <w:numId w:val="24"/>
      </w:numPr>
    </w:pPr>
  </w:style>
  <w:style w:type="character" w:customStyle="1" w:styleId="CoverpageACN">
    <w:name w:val="Cover page ACN"/>
    <w:rsid w:val="008502B8"/>
    <w:rPr>
      <w:i/>
      <w:iCs/>
      <w:sz w:val="28"/>
    </w:rPr>
  </w:style>
  <w:style w:type="paragraph" w:customStyle="1" w:styleId="AnnexHeading1">
    <w:name w:val="Annex Heading 1"/>
    <w:basedOn w:val="Normal"/>
    <w:rsid w:val="003558C6"/>
    <w:pPr>
      <w:tabs>
        <w:tab w:val="num" w:pos="720"/>
      </w:tabs>
      <w:spacing w:line="240" w:lineRule="auto"/>
      <w:ind w:left="720" w:hanging="720"/>
      <w:jc w:val="both"/>
    </w:pPr>
  </w:style>
  <w:style w:type="paragraph" w:customStyle="1" w:styleId="Definition3rdsubparagraph">
    <w:name w:val="Definition 3rd subparagraph"/>
    <w:basedOn w:val="Definition2ndsubparagraph"/>
    <w:uiPriority w:val="3"/>
    <w:qFormat/>
    <w:rsid w:val="008A0CB6"/>
    <w:pPr>
      <w:numPr>
        <w:ilvl w:val="0"/>
        <w:numId w:val="15"/>
      </w:numPr>
      <w:ind w:left="1701" w:hanging="567"/>
    </w:pPr>
    <w:rPr>
      <w:w w:val="109"/>
    </w:rPr>
  </w:style>
  <w:style w:type="table" w:customStyle="1" w:styleId="ExecutionClause">
    <w:name w:val="Execution Clause"/>
    <w:basedOn w:val="TableNormal"/>
    <w:uiPriority w:val="99"/>
    <w:rsid w:val="00EC6453"/>
    <w:pPr>
      <w:spacing w:line="264" w:lineRule="auto"/>
    </w:pPr>
    <w:rPr>
      <w:rFonts w:ascii="Verdana" w:eastAsiaTheme="minorHAnsi" w:hAnsi="Verdana" w:cstheme="minorBidi"/>
      <w:sz w:val="18"/>
      <w:szCs w:val="18"/>
      <w:lang w:eastAsia="en-US"/>
    </w:rPr>
    <w:tblPr>
      <w:tblInd w:w="0" w:type="dxa"/>
      <w:tblCellMar>
        <w:top w:w="0" w:type="dxa"/>
        <w:left w:w="0" w:type="dxa"/>
        <w:bottom w:w="0" w:type="dxa"/>
        <w:right w:w="0" w:type="dxa"/>
      </w:tblCellMar>
    </w:tblPr>
    <w:trPr>
      <w:cantSplit/>
    </w:trPr>
  </w:style>
  <w:style w:type="paragraph" w:customStyle="1" w:styleId="ExecutionNormal">
    <w:name w:val="ExecutionNormal"/>
    <w:basedOn w:val="Normal"/>
    <w:rsid w:val="00EC6453"/>
    <w:pPr>
      <w:spacing w:before="0" w:after="0" w:line="264" w:lineRule="auto"/>
    </w:pPr>
    <w:rPr>
      <w:rFonts w:ascii="Verdana" w:eastAsiaTheme="minorHAnsi" w:hAnsi="Verdana" w:cstheme="minorBidi"/>
      <w:sz w:val="18"/>
      <w:lang w:eastAsia="en-US"/>
    </w:rPr>
  </w:style>
  <w:style w:type="paragraph" w:customStyle="1" w:styleId="Execution24B4">
    <w:name w:val="Execution24B4"/>
    <w:basedOn w:val="ExecutionNormal"/>
    <w:uiPriority w:val="89"/>
    <w:qFormat/>
    <w:rsid w:val="00EC6453"/>
    <w:pPr>
      <w:spacing w:before="480"/>
    </w:pPr>
  </w:style>
  <w:style w:type="paragraph" w:customStyle="1" w:styleId="Execution7pt">
    <w:name w:val="Execution7pt"/>
    <w:basedOn w:val="ExecutionNormal"/>
    <w:uiPriority w:val="89"/>
    <w:qFormat/>
    <w:rsid w:val="00EC6453"/>
    <w:pPr>
      <w:spacing w:before="20"/>
    </w:pPr>
    <w:rPr>
      <w:sz w:val="14"/>
    </w:rPr>
  </w:style>
  <w:style w:type="character" w:customStyle="1" w:styleId="ExecutionBold">
    <w:name w:val="ExecutionBold"/>
    <w:basedOn w:val="DefaultParagraphFont"/>
    <w:uiPriority w:val="89"/>
    <w:qFormat/>
    <w:rsid w:val="00EC6453"/>
    <w:rPr>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448230">
      <w:marLeft w:val="0"/>
      <w:marRight w:val="0"/>
      <w:marTop w:val="0"/>
      <w:marBottom w:val="0"/>
      <w:divBdr>
        <w:top w:val="none" w:sz="0" w:space="0" w:color="auto"/>
        <w:left w:val="none" w:sz="0" w:space="0" w:color="auto"/>
        <w:bottom w:val="none" w:sz="0" w:space="0" w:color="auto"/>
        <w:right w:val="none" w:sz="0" w:space="0" w:color="auto"/>
      </w:divBdr>
    </w:div>
    <w:div w:id="1706448231">
      <w:marLeft w:val="0"/>
      <w:marRight w:val="0"/>
      <w:marTop w:val="0"/>
      <w:marBottom w:val="0"/>
      <w:divBdr>
        <w:top w:val="none" w:sz="0" w:space="0" w:color="auto"/>
        <w:left w:val="none" w:sz="0" w:space="0" w:color="auto"/>
        <w:bottom w:val="none" w:sz="0" w:space="0" w:color="auto"/>
        <w:right w:val="none" w:sz="0" w:space="0" w:color="auto"/>
      </w:divBdr>
    </w:div>
    <w:div w:id="1706448232">
      <w:marLeft w:val="0"/>
      <w:marRight w:val="0"/>
      <w:marTop w:val="0"/>
      <w:marBottom w:val="0"/>
      <w:divBdr>
        <w:top w:val="none" w:sz="0" w:space="0" w:color="auto"/>
        <w:left w:val="none" w:sz="0" w:space="0" w:color="auto"/>
        <w:bottom w:val="none" w:sz="0" w:space="0" w:color="auto"/>
        <w:right w:val="none" w:sz="0" w:space="0" w:color="auto"/>
      </w:divBdr>
      <w:divsChild>
        <w:div w:id="1706448257">
          <w:marLeft w:val="0"/>
          <w:marRight w:val="0"/>
          <w:marTop w:val="0"/>
          <w:marBottom w:val="0"/>
          <w:divBdr>
            <w:top w:val="none" w:sz="0" w:space="0" w:color="auto"/>
            <w:left w:val="none" w:sz="0" w:space="0" w:color="auto"/>
            <w:bottom w:val="none" w:sz="0" w:space="0" w:color="auto"/>
            <w:right w:val="none" w:sz="0" w:space="0" w:color="auto"/>
          </w:divBdr>
        </w:div>
      </w:divsChild>
    </w:div>
    <w:div w:id="1706448234">
      <w:marLeft w:val="0"/>
      <w:marRight w:val="0"/>
      <w:marTop w:val="0"/>
      <w:marBottom w:val="0"/>
      <w:divBdr>
        <w:top w:val="none" w:sz="0" w:space="0" w:color="auto"/>
        <w:left w:val="none" w:sz="0" w:space="0" w:color="auto"/>
        <w:bottom w:val="none" w:sz="0" w:space="0" w:color="auto"/>
        <w:right w:val="none" w:sz="0" w:space="0" w:color="auto"/>
      </w:divBdr>
    </w:div>
    <w:div w:id="1706448235">
      <w:marLeft w:val="0"/>
      <w:marRight w:val="0"/>
      <w:marTop w:val="0"/>
      <w:marBottom w:val="0"/>
      <w:divBdr>
        <w:top w:val="none" w:sz="0" w:space="0" w:color="auto"/>
        <w:left w:val="none" w:sz="0" w:space="0" w:color="auto"/>
        <w:bottom w:val="none" w:sz="0" w:space="0" w:color="auto"/>
        <w:right w:val="none" w:sz="0" w:space="0" w:color="auto"/>
      </w:divBdr>
    </w:div>
    <w:div w:id="1706448236">
      <w:marLeft w:val="0"/>
      <w:marRight w:val="0"/>
      <w:marTop w:val="0"/>
      <w:marBottom w:val="0"/>
      <w:divBdr>
        <w:top w:val="none" w:sz="0" w:space="0" w:color="auto"/>
        <w:left w:val="none" w:sz="0" w:space="0" w:color="auto"/>
        <w:bottom w:val="none" w:sz="0" w:space="0" w:color="auto"/>
        <w:right w:val="none" w:sz="0" w:space="0" w:color="auto"/>
      </w:divBdr>
      <w:divsChild>
        <w:div w:id="1706448242">
          <w:marLeft w:val="0"/>
          <w:marRight w:val="0"/>
          <w:marTop w:val="0"/>
          <w:marBottom w:val="0"/>
          <w:divBdr>
            <w:top w:val="none" w:sz="0" w:space="0" w:color="auto"/>
            <w:left w:val="none" w:sz="0" w:space="0" w:color="auto"/>
            <w:bottom w:val="none" w:sz="0" w:space="0" w:color="auto"/>
            <w:right w:val="none" w:sz="0" w:space="0" w:color="auto"/>
          </w:divBdr>
        </w:div>
      </w:divsChild>
    </w:div>
    <w:div w:id="1706448237">
      <w:marLeft w:val="0"/>
      <w:marRight w:val="0"/>
      <w:marTop w:val="0"/>
      <w:marBottom w:val="0"/>
      <w:divBdr>
        <w:top w:val="none" w:sz="0" w:space="0" w:color="auto"/>
        <w:left w:val="none" w:sz="0" w:space="0" w:color="auto"/>
        <w:bottom w:val="none" w:sz="0" w:space="0" w:color="auto"/>
        <w:right w:val="none" w:sz="0" w:space="0" w:color="auto"/>
      </w:divBdr>
      <w:divsChild>
        <w:div w:id="1706448259">
          <w:marLeft w:val="0"/>
          <w:marRight w:val="0"/>
          <w:marTop w:val="0"/>
          <w:marBottom w:val="0"/>
          <w:divBdr>
            <w:top w:val="none" w:sz="0" w:space="0" w:color="auto"/>
            <w:left w:val="none" w:sz="0" w:space="0" w:color="auto"/>
            <w:bottom w:val="none" w:sz="0" w:space="0" w:color="auto"/>
            <w:right w:val="none" w:sz="0" w:space="0" w:color="auto"/>
          </w:divBdr>
        </w:div>
      </w:divsChild>
    </w:div>
    <w:div w:id="1706448238">
      <w:marLeft w:val="0"/>
      <w:marRight w:val="0"/>
      <w:marTop w:val="0"/>
      <w:marBottom w:val="0"/>
      <w:divBdr>
        <w:top w:val="none" w:sz="0" w:space="0" w:color="auto"/>
        <w:left w:val="none" w:sz="0" w:space="0" w:color="auto"/>
        <w:bottom w:val="none" w:sz="0" w:space="0" w:color="auto"/>
        <w:right w:val="none" w:sz="0" w:space="0" w:color="auto"/>
      </w:divBdr>
      <w:divsChild>
        <w:div w:id="1706448243">
          <w:marLeft w:val="0"/>
          <w:marRight w:val="0"/>
          <w:marTop w:val="0"/>
          <w:marBottom w:val="0"/>
          <w:divBdr>
            <w:top w:val="none" w:sz="0" w:space="0" w:color="auto"/>
            <w:left w:val="none" w:sz="0" w:space="0" w:color="auto"/>
            <w:bottom w:val="none" w:sz="0" w:space="0" w:color="auto"/>
            <w:right w:val="none" w:sz="0" w:space="0" w:color="auto"/>
          </w:divBdr>
        </w:div>
      </w:divsChild>
    </w:div>
    <w:div w:id="1706448239">
      <w:marLeft w:val="0"/>
      <w:marRight w:val="0"/>
      <w:marTop w:val="0"/>
      <w:marBottom w:val="0"/>
      <w:divBdr>
        <w:top w:val="none" w:sz="0" w:space="0" w:color="auto"/>
        <w:left w:val="none" w:sz="0" w:space="0" w:color="auto"/>
        <w:bottom w:val="none" w:sz="0" w:space="0" w:color="auto"/>
        <w:right w:val="none" w:sz="0" w:space="0" w:color="auto"/>
      </w:divBdr>
      <w:divsChild>
        <w:div w:id="1706448248">
          <w:marLeft w:val="0"/>
          <w:marRight w:val="0"/>
          <w:marTop w:val="0"/>
          <w:marBottom w:val="0"/>
          <w:divBdr>
            <w:top w:val="none" w:sz="0" w:space="0" w:color="auto"/>
            <w:left w:val="none" w:sz="0" w:space="0" w:color="auto"/>
            <w:bottom w:val="none" w:sz="0" w:space="0" w:color="auto"/>
            <w:right w:val="none" w:sz="0" w:space="0" w:color="auto"/>
          </w:divBdr>
        </w:div>
      </w:divsChild>
    </w:div>
    <w:div w:id="1706448240">
      <w:marLeft w:val="0"/>
      <w:marRight w:val="0"/>
      <w:marTop w:val="0"/>
      <w:marBottom w:val="0"/>
      <w:divBdr>
        <w:top w:val="none" w:sz="0" w:space="0" w:color="auto"/>
        <w:left w:val="none" w:sz="0" w:space="0" w:color="auto"/>
        <w:bottom w:val="none" w:sz="0" w:space="0" w:color="auto"/>
        <w:right w:val="none" w:sz="0" w:space="0" w:color="auto"/>
      </w:divBdr>
      <w:divsChild>
        <w:div w:id="1706448255">
          <w:marLeft w:val="0"/>
          <w:marRight w:val="0"/>
          <w:marTop w:val="0"/>
          <w:marBottom w:val="0"/>
          <w:divBdr>
            <w:top w:val="none" w:sz="0" w:space="0" w:color="auto"/>
            <w:left w:val="none" w:sz="0" w:space="0" w:color="auto"/>
            <w:bottom w:val="none" w:sz="0" w:space="0" w:color="auto"/>
            <w:right w:val="none" w:sz="0" w:space="0" w:color="auto"/>
          </w:divBdr>
        </w:div>
      </w:divsChild>
    </w:div>
    <w:div w:id="1706448241">
      <w:marLeft w:val="0"/>
      <w:marRight w:val="0"/>
      <w:marTop w:val="0"/>
      <w:marBottom w:val="0"/>
      <w:divBdr>
        <w:top w:val="none" w:sz="0" w:space="0" w:color="auto"/>
        <w:left w:val="none" w:sz="0" w:space="0" w:color="auto"/>
        <w:bottom w:val="none" w:sz="0" w:space="0" w:color="auto"/>
        <w:right w:val="none" w:sz="0" w:space="0" w:color="auto"/>
      </w:divBdr>
      <w:divsChild>
        <w:div w:id="1706448233">
          <w:marLeft w:val="0"/>
          <w:marRight w:val="0"/>
          <w:marTop w:val="0"/>
          <w:marBottom w:val="0"/>
          <w:divBdr>
            <w:top w:val="none" w:sz="0" w:space="0" w:color="auto"/>
            <w:left w:val="none" w:sz="0" w:space="0" w:color="auto"/>
            <w:bottom w:val="none" w:sz="0" w:space="0" w:color="auto"/>
            <w:right w:val="none" w:sz="0" w:space="0" w:color="auto"/>
          </w:divBdr>
        </w:div>
      </w:divsChild>
    </w:div>
    <w:div w:id="1706448245">
      <w:marLeft w:val="0"/>
      <w:marRight w:val="0"/>
      <w:marTop w:val="0"/>
      <w:marBottom w:val="0"/>
      <w:divBdr>
        <w:top w:val="none" w:sz="0" w:space="0" w:color="auto"/>
        <w:left w:val="none" w:sz="0" w:space="0" w:color="auto"/>
        <w:bottom w:val="none" w:sz="0" w:space="0" w:color="auto"/>
        <w:right w:val="none" w:sz="0" w:space="0" w:color="auto"/>
      </w:divBdr>
      <w:divsChild>
        <w:div w:id="1706448250">
          <w:marLeft w:val="0"/>
          <w:marRight w:val="0"/>
          <w:marTop w:val="0"/>
          <w:marBottom w:val="0"/>
          <w:divBdr>
            <w:top w:val="none" w:sz="0" w:space="0" w:color="auto"/>
            <w:left w:val="none" w:sz="0" w:space="0" w:color="auto"/>
            <w:bottom w:val="none" w:sz="0" w:space="0" w:color="auto"/>
            <w:right w:val="none" w:sz="0" w:space="0" w:color="auto"/>
          </w:divBdr>
        </w:div>
      </w:divsChild>
    </w:div>
    <w:div w:id="1706448247">
      <w:marLeft w:val="0"/>
      <w:marRight w:val="0"/>
      <w:marTop w:val="0"/>
      <w:marBottom w:val="0"/>
      <w:divBdr>
        <w:top w:val="none" w:sz="0" w:space="0" w:color="auto"/>
        <w:left w:val="none" w:sz="0" w:space="0" w:color="auto"/>
        <w:bottom w:val="none" w:sz="0" w:space="0" w:color="auto"/>
        <w:right w:val="none" w:sz="0" w:space="0" w:color="auto"/>
      </w:divBdr>
      <w:divsChild>
        <w:div w:id="1706448244">
          <w:marLeft w:val="0"/>
          <w:marRight w:val="0"/>
          <w:marTop w:val="0"/>
          <w:marBottom w:val="0"/>
          <w:divBdr>
            <w:top w:val="none" w:sz="0" w:space="0" w:color="auto"/>
            <w:left w:val="none" w:sz="0" w:space="0" w:color="auto"/>
            <w:bottom w:val="none" w:sz="0" w:space="0" w:color="auto"/>
            <w:right w:val="none" w:sz="0" w:space="0" w:color="auto"/>
          </w:divBdr>
        </w:div>
      </w:divsChild>
    </w:div>
    <w:div w:id="1706448249">
      <w:marLeft w:val="0"/>
      <w:marRight w:val="0"/>
      <w:marTop w:val="0"/>
      <w:marBottom w:val="0"/>
      <w:divBdr>
        <w:top w:val="none" w:sz="0" w:space="0" w:color="auto"/>
        <w:left w:val="none" w:sz="0" w:space="0" w:color="auto"/>
        <w:bottom w:val="none" w:sz="0" w:space="0" w:color="auto"/>
        <w:right w:val="none" w:sz="0" w:space="0" w:color="auto"/>
      </w:divBdr>
    </w:div>
    <w:div w:id="1706448251">
      <w:marLeft w:val="0"/>
      <w:marRight w:val="0"/>
      <w:marTop w:val="0"/>
      <w:marBottom w:val="0"/>
      <w:divBdr>
        <w:top w:val="none" w:sz="0" w:space="0" w:color="auto"/>
        <w:left w:val="none" w:sz="0" w:space="0" w:color="auto"/>
        <w:bottom w:val="none" w:sz="0" w:space="0" w:color="auto"/>
        <w:right w:val="none" w:sz="0" w:space="0" w:color="auto"/>
      </w:divBdr>
    </w:div>
    <w:div w:id="1706448252">
      <w:marLeft w:val="0"/>
      <w:marRight w:val="0"/>
      <w:marTop w:val="0"/>
      <w:marBottom w:val="0"/>
      <w:divBdr>
        <w:top w:val="none" w:sz="0" w:space="0" w:color="auto"/>
        <w:left w:val="none" w:sz="0" w:space="0" w:color="auto"/>
        <w:bottom w:val="none" w:sz="0" w:space="0" w:color="auto"/>
        <w:right w:val="none" w:sz="0" w:space="0" w:color="auto"/>
      </w:divBdr>
    </w:div>
    <w:div w:id="1706448253">
      <w:marLeft w:val="0"/>
      <w:marRight w:val="0"/>
      <w:marTop w:val="0"/>
      <w:marBottom w:val="0"/>
      <w:divBdr>
        <w:top w:val="none" w:sz="0" w:space="0" w:color="auto"/>
        <w:left w:val="none" w:sz="0" w:space="0" w:color="auto"/>
        <w:bottom w:val="none" w:sz="0" w:space="0" w:color="auto"/>
        <w:right w:val="none" w:sz="0" w:space="0" w:color="auto"/>
      </w:divBdr>
    </w:div>
    <w:div w:id="1706448254">
      <w:marLeft w:val="0"/>
      <w:marRight w:val="0"/>
      <w:marTop w:val="0"/>
      <w:marBottom w:val="0"/>
      <w:divBdr>
        <w:top w:val="none" w:sz="0" w:space="0" w:color="auto"/>
        <w:left w:val="none" w:sz="0" w:space="0" w:color="auto"/>
        <w:bottom w:val="none" w:sz="0" w:space="0" w:color="auto"/>
        <w:right w:val="none" w:sz="0" w:space="0" w:color="auto"/>
      </w:divBdr>
      <w:divsChild>
        <w:div w:id="1706448256">
          <w:marLeft w:val="0"/>
          <w:marRight w:val="0"/>
          <w:marTop w:val="0"/>
          <w:marBottom w:val="0"/>
          <w:divBdr>
            <w:top w:val="none" w:sz="0" w:space="0" w:color="auto"/>
            <w:left w:val="none" w:sz="0" w:space="0" w:color="auto"/>
            <w:bottom w:val="none" w:sz="0" w:space="0" w:color="auto"/>
            <w:right w:val="none" w:sz="0" w:space="0" w:color="auto"/>
          </w:divBdr>
        </w:div>
      </w:divsChild>
    </w:div>
    <w:div w:id="1706448258">
      <w:marLeft w:val="0"/>
      <w:marRight w:val="0"/>
      <w:marTop w:val="0"/>
      <w:marBottom w:val="0"/>
      <w:divBdr>
        <w:top w:val="none" w:sz="0" w:space="0" w:color="auto"/>
        <w:left w:val="none" w:sz="0" w:space="0" w:color="auto"/>
        <w:bottom w:val="none" w:sz="0" w:space="0" w:color="auto"/>
        <w:right w:val="none" w:sz="0" w:space="0" w:color="auto"/>
      </w:divBdr>
      <w:divsChild>
        <w:div w:id="1706448246">
          <w:marLeft w:val="0"/>
          <w:marRight w:val="0"/>
          <w:marTop w:val="0"/>
          <w:marBottom w:val="0"/>
          <w:divBdr>
            <w:top w:val="none" w:sz="0" w:space="0" w:color="auto"/>
            <w:left w:val="none" w:sz="0" w:space="0" w:color="auto"/>
            <w:bottom w:val="none" w:sz="0" w:space="0" w:color="auto"/>
            <w:right w:val="none" w:sz="0" w:space="0" w:color="auto"/>
          </w:divBdr>
        </w:div>
      </w:divsChild>
    </w:div>
    <w:div w:id="1706448260">
      <w:marLeft w:val="0"/>
      <w:marRight w:val="0"/>
      <w:marTop w:val="0"/>
      <w:marBottom w:val="0"/>
      <w:divBdr>
        <w:top w:val="none" w:sz="0" w:space="0" w:color="auto"/>
        <w:left w:val="none" w:sz="0" w:space="0" w:color="auto"/>
        <w:bottom w:val="none" w:sz="0" w:space="0" w:color="auto"/>
        <w:right w:val="none" w:sz="0" w:space="0" w:color="auto"/>
      </w:divBdr>
    </w:div>
    <w:div w:id="1706448261">
      <w:marLeft w:val="0"/>
      <w:marRight w:val="0"/>
      <w:marTop w:val="0"/>
      <w:marBottom w:val="0"/>
      <w:divBdr>
        <w:top w:val="none" w:sz="0" w:space="0" w:color="auto"/>
        <w:left w:val="none" w:sz="0" w:space="0" w:color="auto"/>
        <w:bottom w:val="none" w:sz="0" w:space="0" w:color="auto"/>
        <w:right w:val="none" w:sz="0" w:space="0" w:color="auto"/>
      </w:divBdr>
    </w:div>
    <w:div w:id="18141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E75169E34B4FFA8FF66B613B71F81C"/>
        <w:category>
          <w:name w:val="General"/>
          <w:gallery w:val="placeholder"/>
        </w:category>
        <w:types>
          <w:type w:val="bbPlcHdr"/>
        </w:types>
        <w:behaviors>
          <w:behavior w:val="content"/>
        </w:behaviors>
        <w:guid w:val="{B88F4409-7A37-404B-A64D-D643417D9604}"/>
      </w:docPartPr>
      <w:docPartBody>
        <w:p w:rsidR="00275C59" w:rsidRDefault="00746BDB">
          <w:r w:rsidRPr="00BC3B56">
            <w:rPr>
              <w:rStyle w:val="PlaceholderText"/>
            </w:rPr>
            <w:t>DocID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DB"/>
    <w:rsid w:val="000654AE"/>
    <w:rsid w:val="00275C59"/>
    <w:rsid w:val="002A27F1"/>
    <w:rsid w:val="002F4B96"/>
    <w:rsid w:val="00394060"/>
    <w:rsid w:val="003D4AAB"/>
    <w:rsid w:val="00451A4E"/>
    <w:rsid w:val="00655C84"/>
    <w:rsid w:val="006662C0"/>
    <w:rsid w:val="00746BDB"/>
    <w:rsid w:val="009214B3"/>
    <w:rsid w:val="009733B6"/>
    <w:rsid w:val="00A16160"/>
    <w:rsid w:val="00A627F2"/>
    <w:rsid w:val="00A95417"/>
    <w:rsid w:val="00AA2BB9"/>
    <w:rsid w:val="00AB5777"/>
    <w:rsid w:val="00BF790B"/>
    <w:rsid w:val="00C54284"/>
    <w:rsid w:val="00CD3D09"/>
    <w:rsid w:val="00CE263A"/>
    <w:rsid w:val="00E06C78"/>
    <w:rsid w:val="00E5109B"/>
    <w:rsid w:val="00ED280D"/>
    <w:rsid w:val="00F50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160"/>
    <w:rPr>
      <w:color w:val="808080"/>
    </w:rPr>
  </w:style>
  <w:style w:type="paragraph" w:customStyle="1" w:styleId="CACB6A94F1DE4AC6A999A068BA1402AC">
    <w:name w:val="CACB6A94F1DE4AC6A999A068BA1402AC"/>
    <w:rsid w:val="00A161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160"/>
    <w:rPr>
      <w:color w:val="808080"/>
    </w:rPr>
  </w:style>
  <w:style w:type="paragraph" w:customStyle="1" w:styleId="CACB6A94F1DE4AC6A999A068BA1402AC">
    <w:name w:val="CACB6A94F1DE4AC6A999A068BA1402AC"/>
    <w:rsid w:val="00A16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49A0-162B-488D-B4B7-B14BCFAC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8336</Words>
  <Characters>47521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Sparke Helmore Lawyers</Company>
  <LinksUpToDate>false</LinksUpToDate>
  <CharactersWithSpaces>55746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AHG AC</cp:lastModifiedBy>
  <cp:revision>2</cp:revision>
  <cp:lastPrinted>2015-04-08T09:12:00Z</cp:lastPrinted>
  <dcterms:created xsi:type="dcterms:W3CDTF">2016-09-11T07:29:00Z</dcterms:created>
  <dcterms:modified xsi:type="dcterms:W3CDTF">2016-09-11T07:29:00Z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HeaderConverted">
    <vt:bool>true</vt:bool>
  </property>
  <property fmtid="{D5CDD505-2E9C-101B-9397-08002B2CF9AE}" pid="3" name="_NewReviewCycle">
    <vt:lpwstr/>
  </property>
</Properties>
</file>